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19B" w:rsidRPr="005402AD" w:rsidRDefault="0065419B" w:rsidP="0065419B">
      <w:pPr>
        <w:rPr>
          <w:rFonts w:ascii="Arial Narrow" w:hAnsi="Arial Narrow"/>
          <w:b/>
        </w:rPr>
      </w:pPr>
      <w:bookmarkStart w:id="0" w:name="_GoBack"/>
      <w:bookmarkEnd w:id="0"/>
    </w:p>
    <w:p w:rsidR="00E14BC3" w:rsidRDefault="00E14BC3" w:rsidP="0065419B">
      <w:pPr>
        <w:jc w:val="center"/>
        <w:rPr>
          <w:rFonts w:ascii="Arial Narrow" w:hAnsi="Arial Narrow"/>
          <w:b/>
        </w:rPr>
      </w:pPr>
    </w:p>
    <w:p w:rsidR="002442AE" w:rsidRDefault="0065419B" w:rsidP="0065419B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</w:rPr>
        <w:t xml:space="preserve">INIZIATIVE DI FORMAZIONE/AGGIORNAMENTO A CARATTERE REGIONALE </w:t>
      </w:r>
    </w:p>
    <w:p w:rsidR="0065419B" w:rsidRPr="005402AD" w:rsidRDefault="0065419B" w:rsidP="002442AE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</w:rPr>
        <w:t>RICONOSCIUTE DALL’UFFICIO SCOLASTICO REGIONALE PER LA CAMPANIA</w:t>
      </w:r>
    </w:p>
    <w:p w:rsidR="005402AD" w:rsidRDefault="0065419B" w:rsidP="0065419B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</w:rPr>
        <w:t xml:space="preserve"> ANNO SCOLASTICO  2017-2018 </w:t>
      </w:r>
    </w:p>
    <w:p w:rsidR="008B72A4" w:rsidRDefault="005402AD" w:rsidP="005402AD">
      <w:pPr>
        <w:jc w:val="center"/>
        <w:rPr>
          <w:rFonts w:ascii="Arial Narrow" w:hAnsi="Arial Narrow"/>
          <w:b/>
        </w:rPr>
      </w:pPr>
      <w:r w:rsidRPr="005402AD">
        <w:rPr>
          <w:rFonts w:ascii="Arial Narrow" w:hAnsi="Arial Narrow"/>
          <w:b/>
          <w:noProof/>
          <w:lang w:eastAsia="it-IT"/>
        </w:rPr>
        <w:drawing>
          <wp:inline distT="0" distB="0" distL="0" distR="0" wp14:anchorId="47E61123" wp14:editId="1C6F9607">
            <wp:extent cx="614929" cy="633850"/>
            <wp:effectExtent l="0" t="0" r="0" b="0"/>
            <wp:docPr id="9" name="Picture 6" descr="Risultati immagini per regione campani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6" descr="Risultati immagini per regione campani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052" cy="642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F94D83" w:rsidRDefault="00F94D83" w:rsidP="005402AD">
      <w:pPr>
        <w:jc w:val="center"/>
        <w:rPr>
          <w:rFonts w:ascii="Arial Narrow" w:hAnsi="Arial Narrow"/>
          <w:b/>
        </w:rPr>
      </w:pPr>
    </w:p>
    <w:p w:rsidR="001A7256" w:rsidRPr="005402AD" w:rsidRDefault="001A7256" w:rsidP="005402AD">
      <w:pPr>
        <w:jc w:val="center"/>
        <w:rPr>
          <w:rFonts w:ascii="Arial Narrow" w:hAnsi="Arial Narrow"/>
          <w:b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830"/>
        <w:gridCol w:w="3969"/>
        <w:gridCol w:w="2694"/>
        <w:gridCol w:w="2976"/>
        <w:gridCol w:w="2240"/>
      </w:tblGrid>
      <w:tr w:rsidR="002A2D2D" w:rsidRPr="003913DE" w:rsidTr="008A6614">
        <w:tc>
          <w:tcPr>
            <w:tcW w:w="2830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2A2D2D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2E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DENOMINAZIONE </w:t>
            </w:r>
          </w:p>
          <w:p w:rsidR="003962EF" w:rsidRPr="003962EF" w:rsidRDefault="003962EF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962EF">
              <w:rPr>
                <w:rFonts w:ascii="Times New Roman" w:hAnsi="Times New Roman" w:cs="Times New Roman"/>
                <w:b/>
                <w:sz w:val="16"/>
                <w:szCs w:val="16"/>
              </w:rPr>
              <w:t>ENTE</w:t>
            </w:r>
            <w:r w:rsidR="002A2D2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 ASSOCIAZIONE</w:t>
            </w:r>
          </w:p>
        </w:tc>
        <w:tc>
          <w:tcPr>
            <w:tcW w:w="3969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2D2D">
              <w:rPr>
                <w:rFonts w:ascii="Times New Roman" w:hAnsi="Times New Roman" w:cs="Times New Roman"/>
                <w:b/>
                <w:sz w:val="20"/>
                <w:szCs w:val="20"/>
              </w:rPr>
              <w:t>TITOLO DELL’INIZIATIVA</w:t>
            </w:r>
          </w:p>
        </w:tc>
        <w:tc>
          <w:tcPr>
            <w:tcW w:w="2694" w:type="dxa"/>
            <w:shd w:val="clear" w:color="auto" w:fill="E1FFFF"/>
          </w:tcPr>
          <w:p w:rsidR="0065419B" w:rsidRDefault="0065419B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AMBITO</w:t>
            </w:r>
          </w:p>
          <w:p w:rsidR="002A2D2D" w:rsidRPr="003913DE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TEMATICO</w:t>
            </w:r>
          </w:p>
        </w:tc>
        <w:tc>
          <w:tcPr>
            <w:tcW w:w="2976" w:type="dxa"/>
            <w:shd w:val="clear" w:color="auto" w:fill="E1FFFF"/>
          </w:tcPr>
          <w:p w:rsidR="0065419B" w:rsidRDefault="0065419B" w:rsidP="003962E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962EF" w:rsidRPr="003962EF" w:rsidRDefault="002A2D2D" w:rsidP="003962E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2D2D">
              <w:rPr>
                <w:rFonts w:ascii="Times New Roman" w:hAnsi="Times New Roman" w:cs="Times New Roman"/>
                <w:b/>
                <w:sz w:val="20"/>
                <w:szCs w:val="20"/>
              </w:rPr>
              <w:t>DOCENTI COINVOLTI</w:t>
            </w:r>
          </w:p>
        </w:tc>
        <w:tc>
          <w:tcPr>
            <w:tcW w:w="2240" w:type="dxa"/>
            <w:shd w:val="clear" w:color="auto" w:fill="E1FFFF"/>
          </w:tcPr>
          <w:p w:rsidR="003962EF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SVOLGIMENTO</w:t>
            </w:r>
          </w:p>
          <w:p w:rsidR="002A2D2D" w:rsidRDefault="002A2D2D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 MASSIMA</w:t>
            </w:r>
          </w:p>
          <w:p w:rsidR="00F53A99" w:rsidRDefault="00F53A99" w:rsidP="003913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5419B" w:rsidTr="008A6614">
        <w:trPr>
          <w:trHeight w:val="531"/>
        </w:trPr>
        <w:tc>
          <w:tcPr>
            <w:tcW w:w="2830" w:type="dxa"/>
            <w:vMerge w:val="restart"/>
            <w:shd w:val="clear" w:color="auto" w:fill="FFFFFF" w:themeFill="background1"/>
          </w:tcPr>
          <w:p w:rsidR="00A95676" w:rsidRPr="00C25AB4" w:rsidRDefault="00A95676">
            <w:pPr>
              <w:rPr>
                <w:rFonts w:ascii="Times New Roman" w:hAnsi="Times New Roman" w:cs="Times New Roman"/>
                <w:b/>
              </w:rPr>
            </w:pPr>
          </w:p>
          <w:p w:rsidR="00A95676" w:rsidRPr="00C25AB4" w:rsidRDefault="00A95676">
            <w:pPr>
              <w:rPr>
                <w:rFonts w:ascii="Times New Roman" w:hAnsi="Times New Roman" w:cs="Times New Roman"/>
                <w:b/>
              </w:rPr>
            </w:pPr>
          </w:p>
          <w:p w:rsidR="00A95676" w:rsidRPr="00C25AB4" w:rsidRDefault="00A95676">
            <w:pPr>
              <w:rPr>
                <w:rFonts w:ascii="Times New Roman" w:hAnsi="Times New Roman" w:cs="Times New Roman"/>
                <w:b/>
              </w:rPr>
            </w:pPr>
          </w:p>
          <w:p w:rsidR="0065419B" w:rsidRPr="00C25AB4" w:rsidRDefault="0065419B" w:rsidP="00A956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AIASI</w:t>
            </w:r>
          </w:p>
        </w:tc>
        <w:tc>
          <w:tcPr>
            <w:tcW w:w="3969" w:type="dxa"/>
            <w:shd w:val="clear" w:color="auto" w:fill="FFFFFF" w:themeFill="background1"/>
          </w:tcPr>
          <w:p w:rsidR="0065419B" w:rsidRDefault="0065419B" w:rsidP="002A2D2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Alternanza scuola – lavoro: importanza e aggiornamenti</w:t>
            </w:r>
          </w:p>
          <w:p w:rsidR="001A7256" w:rsidRPr="00E14BC3" w:rsidRDefault="001A7256" w:rsidP="002A2D2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65419B" w:rsidRPr="00A95676" w:rsidRDefault="0065419B" w:rsidP="002A2D2D">
            <w:pPr>
              <w:rPr>
                <w:rFonts w:ascii="Times New Roman" w:hAnsi="Times New Roman" w:cs="Times New Roman"/>
                <w:i/>
              </w:rPr>
            </w:pPr>
            <w:r w:rsidRPr="00A95676">
              <w:rPr>
                <w:rFonts w:ascii="Times New Roman" w:hAnsi="Times New Roman" w:cs="Times New Roman"/>
                <w:i/>
              </w:rPr>
              <w:t xml:space="preserve">Alternanza scuola </w:t>
            </w:r>
            <w:r w:rsidR="00A95676" w:rsidRPr="00A95676">
              <w:rPr>
                <w:rFonts w:ascii="Times New Roman" w:hAnsi="Times New Roman" w:cs="Times New Roman"/>
                <w:i/>
              </w:rPr>
              <w:t>–</w:t>
            </w:r>
            <w:r w:rsidRPr="00A95676">
              <w:rPr>
                <w:rFonts w:ascii="Times New Roman" w:hAnsi="Times New Roman" w:cs="Times New Roman"/>
                <w:i/>
              </w:rPr>
              <w:t xml:space="preserve"> lavoro</w:t>
            </w:r>
          </w:p>
        </w:tc>
        <w:tc>
          <w:tcPr>
            <w:tcW w:w="2976" w:type="dxa"/>
            <w:shd w:val="clear" w:color="auto" w:fill="FFFFFF" w:themeFill="background1"/>
          </w:tcPr>
          <w:p w:rsidR="0065419B" w:rsidRPr="00A95676" w:rsidRDefault="00A95676" w:rsidP="009B639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 xml:space="preserve">Docenti delle scuole </w:t>
            </w:r>
            <w:r w:rsidR="009B639F">
              <w:rPr>
                <w:rFonts w:ascii="Times New Roman" w:hAnsi="Times New Roman" w:cs="Times New Roman"/>
              </w:rPr>
              <w:t xml:space="preserve"> secondarie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65419B" w:rsidRPr="008B066F" w:rsidRDefault="00654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5419B" w:rsidTr="008A6614">
        <w:tc>
          <w:tcPr>
            <w:tcW w:w="2830" w:type="dxa"/>
            <w:vMerge/>
            <w:shd w:val="clear" w:color="auto" w:fill="FFFFFF" w:themeFill="background1"/>
          </w:tcPr>
          <w:p w:rsidR="0065419B" w:rsidRPr="00C25AB4" w:rsidRDefault="006541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419B" w:rsidRPr="00E14BC3" w:rsidRDefault="0065419B" w:rsidP="002A2D2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di base di posturologia legata al ruolo del docente in aula</w:t>
            </w:r>
          </w:p>
          <w:p w:rsidR="0065419B" w:rsidRPr="00E14BC3" w:rsidRDefault="0065419B" w:rsidP="002A2D2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65419B" w:rsidRPr="00A95676" w:rsidRDefault="0065419B" w:rsidP="002A2D2D">
            <w:pPr>
              <w:rPr>
                <w:rFonts w:ascii="Times New Roman" w:hAnsi="Times New Roman" w:cs="Times New Roman"/>
                <w:i/>
              </w:rPr>
            </w:pPr>
            <w:r w:rsidRPr="00A95676">
              <w:rPr>
                <w:rFonts w:ascii="Times New Roman" w:hAnsi="Times New Roman" w:cs="Times New Roman"/>
                <w:i/>
              </w:rPr>
              <w:t>Tutela della salute e sicurezza nei luoghi di lavoro</w:t>
            </w:r>
          </w:p>
        </w:tc>
        <w:tc>
          <w:tcPr>
            <w:tcW w:w="2976" w:type="dxa"/>
            <w:shd w:val="clear" w:color="auto" w:fill="FFFFFF" w:themeFill="background1"/>
          </w:tcPr>
          <w:p w:rsidR="0065419B" w:rsidRPr="00A95676" w:rsidRDefault="00A95676" w:rsidP="00181E4C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 e personale ATA</w:t>
            </w:r>
          </w:p>
        </w:tc>
        <w:tc>
          <w:tcPr>
            <w:tcW w:w="2240" w:type="dxa"/>
            <w:shd w:val="clear" w:color="auto" w:fill="FFFFFF" w:themeFill="background1"/>
          </w:tcPr>
          <w:p w:rsidR="0065419B" w:rsidRPr="008B066F" w:rsidRDefault="00654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5419B" w:rsidTr="008A6614">
        <w:tc>
          <w:tcPr>
            <w:tcW w:w="2830" w:type="dxa"/>
            <w:vMerge/>
            <w:shd w:val="clear" w:color="auto" w:fill="FFFFFF" w:themeFill="background1"/>
          </w:tcPr>
          <w:p w:rsidR="0065419B" w:rsidRPr="00C25AB4" w:rsidRDefault="0065419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65419B" w:rsidRPr="00E14BC3" w:rsidRDefault="0065419B" w:rsidP="002A2D2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LIM: corso base sull’utilizzo della lavagna multimediale</w:t>
            </w:r>
          </w:p>
        </w:tc>
        <w:tc>
          <w:tcPr>
            <w:tcW w:w="2694" w:type="dxa"/>
            <w:shd w:val="clear" w:color="auto" w:fill="FFFFFF" w:themeFill="background1"/>
          </w:tcPr>
          <w:p w:rsidR="0065419B" w:rsidRPr="00332715" w:rsidRDefault="0065419B" w:rsidP="002A2D2D">
            <w:pPr>
              <w:rPr>
                <w:rFonts w:ascii="Times New Roman" w:hAnsi="Times New Roman" w:cs="Times New Roman"/>
                <w:i/>
              </w:rPr>
            </w:pPr>
            <w:r w:rsidRPr="00332715"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D66E25" w:rsidRPr="00A95676" w:rsidRDefault="00A95676" w:rsidP="00181E4C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 e personale ATA</w:t>
            </w:r>
          </w:p>
        </w:tc>
        <w:tc>
          <w:tcPr>
            <w:tcW w:w="2240" w:type="dxa"/>
            <w:shd w:val="clear" w:color="auto" w:fill="FFFFFF" w:themeFill="background1"/>
          </w:tcPr>
          <w:p w:rsidR="0065419B" w:rsidRPr="008B066F" w:rsidRDefault="006541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E14BC3" w:rsidTr="00FD663B">
        <w:tc>
          <w:tcPr>
            <w:tcW w:w="2830" w:type="dxa"/>
            <w:shd w:val="clear" w:color="auto" w:fill="FFFFFF" w:themeFill="background1"/>
          </w:tcPr>
          <w:p w:rsidR="001A7256" w:rsidRPr="00C25AB4" w:rsidRDefault="001A7256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14BC3" w:rsidRPr="00C25AB4" w:rsidRDefault="00E14BC3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ASSOCIAZIONE</w:t>
            </w:r>
          </w:p>
          <w:p w:rsidR="00E14BC3" w:rsidRPr="00C25AB4" w:rsidRDefault="00E14BC3" w:rsidP="00FD66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LA PAGINA CHE NON C’ERA</w:t>
            </w:r>
          </w:p>
        </w:tc>
        <w:tc>
          <w:tcPr>
            <w:tcW w:w="3969" w:type="dxa"/>
            <w:shd w:val="clear" w:color="auto" w:fill="FFFFFF" w:themeFill="background1"/>
          </w:tcPr>
          <w:p w:rsidR="001A7256" w:rsidRDefault="001A7256" w:rsidP="00FD663B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1A7256" w:rsidRPr="00E14BC3" w:rsidRDefault="00E14BC3" w:rsidP="00FD663B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Insegnare con l’immaginario: percorsi di lettura creativa e di scrittura mimetica</w:t>
            </w:r>
          </w:p>
        </w:tc>
        <w:tc>
          <w:tcPr>
            <w:tcW w:w="2694" w:type="dxa"/>
            <w:shd w:val="clear" w:color="auto" w:fill="FFFFFF" w:themeFill="background1"/>
          </w:tcPr>
          <w:p w:rsidR="001A7256" w:rsidRDefault="001A7256" w:rsidP="00FD663B">
            <w:pPr>
              <w:rPr>
                <w:rFonts w:ascii="Times New Roman" w:hAnsi="Times New Roman" w:cs="Times New Roman"/>
                <w:i/>
              </w:rPr>
            </w:pPr>
          </w:p>
          <w:p w:rsidR="00E14BC3" w:rsidRPr="00332715" w:rsidRDefault="00E14BC3" w:rsidP="00FD663B">
            <w:pPr>
              <w:rPr>
                <w:rFonts w:ascii="Times New Roman" w:hAnsi="Times New Roman" w:cs="Times New Roman"/>
                <w:i/>
              </w:rPr>
            </w:pPr>
            <w:r w:rsidRPr="00332715">
              <w:rPr>
                <w:rFonts w:ascii="Times New Roman" w:hAnsi="Times New Roman" w:cs="Times New Roman"/>
                <w:i/>
              </w:rPr>
              <w:t>Didattica delle singole discipline previste dagli ordinamenti</w:t>
            </w:r>
          </w:p>
        </w:tc>
        <w:tc>
          <w:tcPr>
            <w:tcW w:w="2976" w:type="dxa"/>
            <w:shd w:val="clear" w:color="auto" w:fill="FFFFFF" w:themeFill="background1"/>
          </w:tcPr>
          <w:p w:rsidR="001A7256" w:rsidRDefault="001A7256" w:rsidP="00FD663B">
            <w:pPr>
              <w:rPr>
                <w:rFonts w:ascii="Times New Roman" w:hAnsi="Times New Roman" w:cs="Times New Roman"/>
              </w:rPr>
            </w:pPr>
          </w:p>
          <w:p w:rsidR="00E14BC3" w:rsidRDefault="00E14BC3" w:rsidP="00FD66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materie letterarie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1A7256" w:rsidRDefault="001A7256" w:rsidP="00FD663B">
            <w:pPr>
              <w:rPr>
                <w:rFonts w:ascii="Times New Roman" w:hAnsi="Times New Roman" w:cs="Times New Roman"/>
              </w:rPr>
            </w:pPr>
          </w:p>
          <w:p w:rsidR="00E14BC3" w:rsidRPr="00123608" w:rsidRDefault="00E14BC3" w:rsidP="00FD663B">
            <w:pPr>
              <w:rPr>
                <w:rFonts w:ascii="Times New Roman" w:hAnsi="Times New Roman" w:cs="Times New Roman"/>
                <w:b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4605A" w:rsidTr="008A6614">
        <w:tc>
          <w:tcPr>
            <w:tcW w:w="2830" w:type="dxa"/>
          </w:tcPr>
          <w:p w:rsidR="00E14BC3" w:rsidRPr="00C25AB4" w:rsidRDefault="00E14BC3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4605A" w:rsidRPr="00C25AB4" w:rsidRDefault="0014605A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ASSOCIAZIONE</w:t>
            </w:r>
          </w:p>
          <w:p w:rsidR="0014605A" w:rsidRPr="00C25AB4" w:rsidRDefault="0014605A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LA TARTA_RUGA</w:t>
            </w:r>
          </w:p>
          <w:p w:rsidR="0014605A" w:rsidRPr="00C25AB4" w:rsidRDefault="0014605A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14BC3" w:rsidRDefault="0014605A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ruolo dell’insegnante nell’intervento psicoeducativo del comportamenti problema</w:t>
            </w:r>
          </w:p>
          <w:p w:rsidR="001A7256" w:rsidRPr="00E14BC3" w:rsidRDefault="001A7256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4605A" w:rsidRPr="00332715" w:rsidRDefault="0014605A" w:rsidP="00146E1F">
            <w:pPr>
              <w:rPr>
                <w:rFonts w:ascii="Times New Roman" w:hAnsi="Times New Roman" w:cs="Times New Roman"/>
                <w:i/>
              </w:rPr>
            </w:pPr>
            <w:r w:rsidRPr="00332715">
              <w:rPr>
                <w:rFonts w:ascii="Times New Roman" w:hAnsi="Times New Roman" w:cs="Times New Roman"/>
                <w:i/>
              </w:rPr>
              <w:t>Gestione della classe e problematiche relazionali</w:t>
            </w:r>
          </w:p>
        </w:tc>
        <w:tc>
          <w:tcPr>
            <w:tcW w:w="2976" w:type="dxa"/>
          </w:tcPr>
          <w:p w:rsidR="0014605A" w:rsidRDefault="0014605A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della scuola dell’infanzia</w:t>
            </w:r>
          </w:p>
        </w:tc>
        <w:tc>
          <w:tcPr>
            <w:tcW w:w="2240" w:type="dxa"/>
          </w:tcPr>
          <w:p w:rsidR="0014605A" w:rsidRDefault="0014605A" w:rsidP="00146E1F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D43CD" w:rsidTr="008A6614">
        <w:tc>
          <w:tcPr>
            <w:tcW w:w="2830" w:type="dxa"/>
            <w:shd w:val="clear" w:color="auto" w:fill="FFFFFF" w:themeFill="background1"/>
          </w:tcPr>
          <w:p w:rsidR="00A95676" w:rsidRPr="00C25AB4" w:rsidRDefault="00A95676" w:rsidP="00146E1F">
            <w:pPr>
              <w:rPr>
                <w:rFonts w:ascii="Times New Roman" w:hAnsi="Times New Roman" w:cs="Times New Roman"/>
                <w:b/>
              </w:rPr>
            </w:pPr>
          </w:p>
          <w:p w:rsidR="002D43CD" w:rsidRPr="00C25AB4" w:rsidRDefault="002D43CD" w:rsidP="00540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ASSOCIAZIONE NISOLO’</w:t>
            </w:r>
          </w:p>
          <w:p w:rsidR="001A7256" w:rsidRPr="00C25AB4" w:rsidRDefault="001A7256" w:rsidP="005402A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2D43CD" w:rsidRDefault="005402AD" w:rsidP="005402A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E14BC3">
              <w:rPr>
                <w:rFonts w:cstheme="minorHAnsi"/>
                <w:b/>
                <w:i/>
                <w:color w:val="002060"/>
                <w:sz w:val="24"/>
                <w:szCs w:val="24"/>
              </w:rPr>
              <w:t>Modelli, valutazione e potenziamento negli apprendimenti</w:t>
            </w:r>
          </w:p>
          <w:p w:rsidR="001A7256" w:rsidRPr="00E14BC3" w:rsidRDefault="001A7256" w:rsidP="005402A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2D43CD" w:rsidRPr="00545ADF" w:rsidRDefault="005402AD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Gli apprendimenti</w:t>
            </w:r>
          </w:p>
        </w:tc>
        <w:tc>
          <w:tcPr>
            <w:tcW w:w="2976" w:type="dxa"/>
            <w:shd w:val="clear" w:color="auto" w:fill="FFFFFF" w:themeFill="background1"/>
          </w:tcPr>
          <w:p w:rsidR="002D43CD" w:rsidRPr="003345A8" w:rsidRDefault="005402AD" w:rsidP="00146E1F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>
              <w:rPr>
                <w:rFonts w:ascii="Times New Roman" w:hAnsi="Times New Roman" w:cs="Times New Roman"/>
              </w:rPr>
              <w:t>Docenti di scuola dell’infanzia, primaria e secondaria di primo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2D43CD" w:rsidRPr="005402AD" w:rsidRDefault="005402AD" w:rsidP="005402AD">
            <w:pPr>
              <w:rPr>
                <w:rFonts w:ascii="Times New Roman" w:hAnsi="Times New Roman" w:cs="Times New Roman"/>
                <w:b/>
              </w:rPr>
            </w:pPr>
            <w:r w:rsidRPr="005402AD"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 w:val="restart"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ASTEROPE</w:t>
            </w:r>
          </w:p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S.R.L.</w:t>
            </w:r>
          </w:p>
        </w:tc>
        <w:tc>
          <w:tcPr>
            <w:tcW w:w="3969" w:type="dxa"/>
            <w:shd w:val="clear" w:color="auto" w:fill="FFFFFF" w:themeFill="background1"/>
          </w:tcPr>
          <w:p w:rsidR="00003642" w:rsidRPr="00D66E25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Educare nella nuova società della conoscenza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3642" w:rsidRPr="005402AD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Progettazione e valutazione autentica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Problemi della valutazione individuale e di sistema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8B74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Progettare per compiti di realtà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Classe capovolta o flipped classroom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  <w:p w:rsidR="001A7256" w:rsidRDefault="001A7256" w:rsidP="00146E1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laboratoriale per imparare la complessità della società</w:t>
            </w:r>
          </w:p>
          <w:p w:rsidR="001A7256" w:rsidRDefault="001A7256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Progettare e valutare per competenze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  <w:p w:rsidR="001A7256" w:rsidRDefault="001A7256" w:rsidP="00146E1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Strategie di gestione della classe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Gestione della classe e dinamiche relazionali</w:t>
            </w:r>
          </w:p>
          <w:p w:rsidR="001A7256" w:rsidRDefault="001A7256" w:rsidP="00146E1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Cittadinanza attiva nella Buona Scuola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Cittadinanza e legalità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Laboratorio di cri</w:t>
            </w:r>
            <w:r w:rsidR="002714A2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minologia, </w:t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vittimologia e sicurezza</w:t>
            </w: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Tutela della salute e sicurezza nei luoghi di lavoro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003642" w:rsidTr="008A6614">
        <w:tc>
          <w:tcPr>
            <w:tcW w:w="2830" w:type="dxa"/>
            <w:vMerge/>
            <w:shd w:val="clear" w:color="auto" w:fill="FFFFFF" w:themeFill="background1"/>
          </w:tcPr>
          <w:p w:rsidR="00003642" w:rsidRPr="00C25AB4" w:rsidRDefault="00003642" w:rsidP="00146E1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003642" w:rsidRDefault="00003642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processo dell’inclusione nella psicopatologia dell’età evolutiva</w:t>
            </w:r>
          </w:p>
          <w:p w:rsidR="001A7256" w:rsidRDefault="001A7256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Inclusione scolastica e sociale</w:t>
            </w:r>
          </w:p>
        </w:tc>
        <w:tc>
          <w:tcPr>
            <w:tcW w:w="2976" w:type="dxa"/>
            <w:shd w:val="clear" w:color="auto" w:fill="FFFFFF" w:themeFill="background1"/>
          </w:tcPr>
          <w:p w:rsidR="00003642" w:rsidRPr="006E2A52" w:rsidRDefault="00003642" w:rsidP="00003642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  <w:p w:rsidR="00003642" w:rsidRDefault="00003642" w:rsidP="00146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003642" w:rsidRDefault="00003642" w:rsidP="00146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Intero anno scolastico</w:t>
            </w:r>
          </w:p>
        </w:tc>
      </w:tr>
      <w:tr w:rsidR="00D66E25" w:rsidTr="008A6614">
        <w:tc>
          <w:tcPr>
            <w:tcW w:w="2830" w:type="dxa"/>
            <w:vMerge w:val="restart"/>
            <w:shd w:val="clear" w:color="auto" w:fill="FFFFFF" w:themeFill="background1"/>
          </w:tcPr>
          <w:p w:rsidR="00977140" w:rsidRPr="00C25AB4" w:rsidRDefault="00977140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3A99" w:rsidRPr="00C25AB4" w:rsidRDefault="00F53A99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CALIMERO SOCIETA’ COOPERATIVA SOCIALE</w:t>
            </w:r>
          </w:p>
        </w:tc>
        <w:tc>
          <w:tcPr>
            <w:tcW w:w="3969" w:type="dxa"/>
            <w:shd w:val="clear" w:color="auto" w:fill="FFFFFF" w:themeFill="background1"/>
          </w:tcPr>
          <w:p w:rsidR="001A7256" w:rsidRDefault="001A7256" w:rsidP="006E2A52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F53A99" w:rsidRPr="00D66E25" w:rsidRDefault="00F53A99" w:rsidP="006E2A52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per competenze e le tecniche per l’apprendimento attivo</w:t>
            </w:r>
          </w:p>
        </w:tc>
        <w:tc>
          <w:tcPr>
            <w:tcW w:w="2694" w:type="dxa"/>
            <w:shd w:val="clear" w:color="auto" w:fill="FFFFFF" w:themeFill="background1"/>
          </w:tcPr>
          <w:p w:rsidR="001A7256" w:rsidRDefault="001A7256" w:rsidP="006E2A52">
            <w:pPr>
              <w:rPr>
                <w:rFonts w:ascii="Times New Roman" w:hAnsi="Times New Roman" w:cs="Times New Roman"/>
                <w:i/>
              </w:rPr>
            </w:pPr>
          </w:p>
          <w:p w:rsidR="00F53A99" w:rsidRPr="006E2A52" w:rsidRDefault="00F53A99" w:rsidP="006E2A52">
            <w:pPr>
              <w:rPr>
                <w:rFonts w:ascii="Times New Roman" w:hAnsi="Times New Roman" w:cs="Times New Roman"/>
                <w:i/>
              </w:rPr>
            </w:pPr>
            <w:r w:rsidRPr="006E2A52"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  <w:shd w:val="clear" w:color="auto" w:fill="FFFFFF" w:themeFill="background1"/>
          </w:tcPr>
          <w:p w:rsidR="001A7256" w:rsidRDefault="001A7256" w:rsidP="00146E1F">
            <w:pPr>
              <w:rPr>
                <w:rFonts w:ascii="Times New Roman" w:hAnsi="Times New Roman" w:cs="Times New Roman"/>
              </w:rPr>
            </w:pPr>
          </w:p>
          <w:p w:rsidR="00F53A99" w:rsidRPr="00123608" w:rsidRDefault="00F53A99" w:rsidP="00146E1F">
            <w:pPr>
              <w:rPr>
                <w:rFonts w:ascii="Times New Roman" w:hAnsi="Times New Roman" w:cs="Times New Roman"/>
              </w:rPr>
            </w:pPr>
            <w:r w:rsidRPr="00A95676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1A7256" w:rsidRDefault="001A7256" w:rsidP="00146E1F">
            <w:pPr>
              <w:rPr>
                <w:rFonts w:ascii="Times New Roman" w:hAnsi="Times New Roman" w:cs="Times New Roman"/>
              </w:rPr>
            </w:pPr>
          </w:p>
          <w:p w:rsidR="00F53A99" w:rsidRDefault="00F53A99" w:rsidP="00146E1F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66E25" w:rsidTr="008A6614">
        <w:tc>
          <w:tcPr>
            <w:tcW w:w="2830" w:type="dxa"/>
            <w:vMerge/>
            <w:shd w:val="clear" w:color="auto" w:fill="FFFFFF" w:themeFill="background1"/>
          </w:tcPr>
          <w:p w:rsidR="00F53A99" w:rsidRPr="00C25AB4" w:rsidRDefault="00F53A99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1A7256" w:rsidRDefault="001A7256" w:rsidP="006E2A52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1A7256" w:rsidRPr="00D66E25" w:rsidRDefault="00F53A99" w:rsidP="006E2A52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L’inclusione scolastica: elementi giuridici,</w:t>
            </w:r>
            <w:r w:rsidR="001A7256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 psico – pedagogici e didattici</w:t>
            </w:r>
          </w:p>
        </w:tc>
        <w:tc>
          <w:tcPr>
            <w:tcW w:w="2694" w:type="dxa"/>
            <w:shd w:val="clear" w:color="auto" w:fill="FFFFFF" w:themeFill="background1"/>
          </w:tcPr>
          <w:p w:rsidR="001A7256" w:rsidRDefault="001A7256" w:rsidP="006E2A52">
            <w:pPr>
              <w:rPr>
                <w:rFonts w:ascii="Times New Roman" w:hAnsi="Times New Roman" w:cs="Times New Roman"/>
                <w:i/>
              </w:rPr>
            </w:pPr>
          </w:p>
          <w:p w:rsidR="00F53A99" w:rsidRPr="006E2A52" w:rsidRDefault="00F53A99" w:rsidP="006E2A5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Bisogni individuali e sociali dello studente</w:t>
            </w:r>
          </w:p>
        </w:tc>
        <w:tc>
          <w:tcPr>
            <w:tcW w:w="2976" w:type="dxa"/>
            <w:shd w:val="clear" w:color="auto" w:fill="FFFFFF" w:themeFill="background1"/>
          </w:tcPr>
          <w:p w:rsidR="001A7256" w:rsidRDefault="001A7256" w:rsidP="006E2A52">
            <w:pPr>
              <w:rPr>
                <w:rFonts w:ascii="Times New Roman" w:hAnsi="Times New Roman" w:cs="Times New Roman"/>
              </w:rPr>
            </w:pPr>
          </w:p>
          <w:p w:rsidR="00F53A99" w:rsidRPr="006E2A52" w:rsidRDefault="00F53A99" w:rsidP="006E2A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 e primaria</w:t>
            </w:r>
          </w:p>
        </w:tc>
        <w:tc>
          <w:tcPr>
            <w:tcW w:w="2240" w:type="dxa"/>
            <w:shd w:val="clear" w:color="auto" w:fill="FFFFFF" w:themeFill="background1"/>
          </w:tcPr>
          <w:p w:rsidR="001A7256" w:rsidRDefault="001A7256" w:rsidP="00203B77">
            <w:pPr>
              <w:rPr>
                <w:rFonts w:ascii="Times New Roman" w:hAnsi="Times New Roman" w:cs="Times New Roman"/>
              </w:rPr>
            </w:pPr>
          </w:p>
          <w:p w:rsidR="00F53A99" w:rsidRPr="00EC024C" w:rsidRDefault="00F53A99" w:rsidP="00203B77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2D43CD" w:rsidTr="008A6614">
        <w:tc>
          <w:tcPr>
            <w:tcW w:w="2830" w:type="dxa"/>
            <w:shd w:val="clear" w:color="auto" w:fill="FFFFFF" w:themeFill="background1"/>
          </w:tcPr>
          <w:p w:rsidR="00203B77" w:rsidRPr="00C25AB4" w:rsidRDefault="00203B77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2D43CD" w:rsidRPr="00C25AB4" w:rsidRDefault="009554DD" w:rsidP="00203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CERTI</w:t>
            </w:r>
            <w:r w:rsidR="002D43CD" w:rsidRPr="00C25AB4">
              <w:rPr>
                <w:rFonts w:ascii="Times New Roman" w:hAnsi="Times New Roman" w:cs="Times New Roman"/>
                <w:b/>
              </w:rPr>
              <w:t>CADEMY</w:t>
            </w:r>
          </w:p>
        </w:tc>
        <w:tc>
          <w:tcPr>
            <w:tcW w:w="3969" w:type="dxa"/>
            <w:shd w:val="clear" w:color="auto" w:fill="FFFFFF" w:themeFill="background1"/>
          </w:tcPr>
          <w:p w:rsidR="001A7256" w:rsidRDefault="001A7256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2D43CD" w:rsidRPr="00D66E25" w:rsidRDefault="00203B77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ITC  L@B</w:t>
            </w:r>
          </w:p>
        </w:tc>
        <w:tc>
          <w:tcPr>
            <w:tcW w:w="2694" w:type="dxa"/>
            <w:shd w:val="clear" w:color="auto" w:fill="FFFFFF" w:themeFill="background1"/>
          </w:tcPr>
          <w:p w:rsidR="001A7256" w:rsidRDefault="001A7256" w:rsidP="00203B77">
            <w:pPr>
              <w:rPr>
                <w:rFonts w:ascii="Times New Roman" w:hAnsi="Times New Roman" w:cs="Times New Roman"/>
                <w:i/>
              </w:rPr>
            </w:pPr>
          </w:p>
          <w:p w:rsidR="002D43CD" w:rsidRPr="00203B77" w:rsidRDefault="00203B77" w:rsidP="00203B77">
            <w:pPr>
              <w:rPr>
                <w:rFonts w:ascii="Times New Roman" w:hAnsi="Times New Roman" w:cs="Times New Roman"/>
                <w:i/>
              </w:rPr>
            </w:pPr>
            <w:r w:rsidRPr="00203B77"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  <w:shd w:val="clear" w:color="auto" w:fill="FFFFFF" w:themeFill="background1"/>
          </w:tcPr>
          <w:p w:rsidR="001A7256" w:rsidRDefault="001A7256" w:rsidP="00146E1F">
            <w:pPr>
              <w:rPr>
                <w:rFonts w:ascii="Times New Roman" w:hAnsi="Times New Roman" w:cs="Times New Roman"/>
              </w:rPr>
            </w:pPr>
          </w:p>
          <w:p w:rsidR="002D43CD" w:rsidRDefault="00203B77" w:rsidP="00146E1F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 e personale ATA</w:t>
            </w:r>
          </w:p>
          <w:p w:rsidR="001A7256" w:rsidRPr="00203B77" w:rsidRDefault="001A7256" w:rsidP="00146E1F">
            <w:pPr>
              <w:rPr>
                <w:rFonts w:ascii="Times New Roman" w:hAnsi="Times New Roman" w:cs="Times New Roman"/>
                <w:color w:val="0070C0"/>
              </w:rPr>
            </w:pPr>
          </w:p>
        </w:tc>
        <w:tc>
          <w:tcPr>
            <w:tcW w:w="2240" w:type="dxa"/>
            <w:shd w:val="clear" w:color="auto" w:fill="FFFFFF" w:themeFill="background1"/>
          </w:tcPr>
          <w:p w:rsidR="001A7256" w:rsidRDefault="001A7256" w:rsidP="00203B77">
            <w:pPr>
              <w:rPr>
                <w:rFonts w:ascii="Times New Roman" w:hAnsi="Times New Roman" w:cs="Times New Roman"/>
              </w:rPr>
            </w:pPr>
          </w:p>
          <w:p w:rsidR="002D43CD" w:rsidRPr="008B066F" w:rsidRDefault="00203B77" w:rsidP="0020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9D03E8" w:rsidTr="008A6614">
        <w:tc>
          <w:tcPr>
            <w:tcW w:w="2830" w:type="dxa"/>
            <w:vMerge w:val="restart"/>
            <w:shd w:val="clear" w:color="auto" w:fill="FFFFFF" w:themeFill="background1"/>
          </w:tcPr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92267" w:rsidRPr="00C25AB4" w:rsidRDefault="00E92267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COOPERATIVA DEMETRA</w:t>
            </w:r>
          </w:p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FORMAZIONE</w:t>
            </w:r>
          </w:p>
        </w:tc>
        <w:tc>
          <w:tcPr>
            <w:tcW w:w="3969" w:type="dxa"/>
            <w:shd w:val="clear" w:color="auto" w:fill="FFFFFF" w:themeFill="background1"/>
          </w:tcPr>
          <w:p w:rsidR="009D03E8" w:rsidRPr="00D66E25" w:rsidRDefault="009D03E8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Google a scuola</w:t>
            </w:r>
          </w:p>
        </w:tc>
        <w:tc>
          <w:tcPr>
            <w:tcW w:w="2694" w:type="dxa"/>
            <w:shd w:val="clear" w:color="auto" w:fill="FFFFFF" w:themeFill="background1"/>
          </w:tcPr>
          <w:p w:rsidR="009D03E8" w:rsidRPr="00203B77" w:rsidRDefault="009D03E8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Default="009D03E8" w:rsidP="00203B77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Default="009D03E8" w:rsidP="0020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8A6CE1" w:rsidTr="008A6614">
        <w:tc>
          <w:tcPr>
            <w:tcW w:w="2830" w:type="dxa"/>
            <w:vMerge/>
            <w:shd w:val="clear" w:color="auto" w:fill="FFFFFF" w:themeFill="background1"/>
          </w:tcPr>
          <w:p w:rsidR="008A6CE1" w:rsidRPr="00C25AB4" w:rsidRDefault="008A6CE1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A6CE1" w:rsidRDefault="008A6CE1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Progettare per competenze: sapere, saper essere, saper agire</w:t>
            </w:r>
          </w:p>
          <w:p w:rsidR="001A7256" w:rsidRPr="00D66E25" w:rsidRDefault="001A7256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A6CE1" w:rsidRDefault="008A6CE1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  <w:shd w:val="clear" w:color="auto" w:fill="FFFFFF" w:themeFill="background1"/>
          </w:tcPr>
          <w:p w:rsidR="008A6CE1" w:rsidRPr="00203B77" w:rsidRDefault="008A6CE1" w:rsidP="00203B77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8A6CE1" w:rsidRDefault="008A6CE1" w:rsidP="0020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8A6CE1" w:rsidTr="008A6614">
        <w:tc>
          <w:tcPr>
            <w:tcW w:w="2830" w:type="dxa"/>
            <w:vMerge/>
            <w:shd w:val="clear" w:color="auto" w:fill="FFFFFF" w:themeFill="background1"/>
          </w:tcPr>
          <w:p w:rsidR="008A6CE1" w:rsidRPr="00C25AB4" w:rsidRDefault="008A6CE1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8A6CE1" w:rsidRPr="00D66E25" w:rsidRDefault="008A6CE1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Didattica e coding</w:t>
            </w:r>
          </w:p>
        </w:tc>
        <w:tc>
          <w:tcPr>
            <w:tcW w:w="2694" w:type="dxa"/>
            <w:shd w:val="clear" w:color="auto" w:fill="FFFFFF" w:themeFill="background1"/>
          </w:tcPr>
          <w:p w:rsidR="008A6CE1" w:rsidRDefault="008A6CE1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8A6CE1" w:rsidRPr="00203B77" w:rsidRDefault="008A6CE1" w:rsidP="00203B77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8A6CE1" w:rsidRDefault="008A6CE1" w:rsidP="0020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Default="009D03E8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nuova funzione docente nella scuola dell’autonomia (Legge 107)</w:t>
            </w:r>
          </w:p>
          <w:p w:rsidR="001A7256" w:rsidRPr="00D66E25" w:rsidRDefault="001A7256" w:rsidP="00203B77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D03E8" w:rsidRDefault="009D03E8" w:rsidP="00146E1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9D03E8" w:rsidP="00203B77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Default="009D03E8" w:rsidP="00203B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Pr="00D66E25" w:rsidRDefault="009D03E8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inclusiva DSA</w:t>
            </w:r>
          </w:p>
        </w:tc>
        <w:tc>
          <w:tcPr>
            <w:tcW w:w="2694" w:type="dxa"/>
            <w:shd w:val="clear" w:color="auto" w:fill="FFFFFF" w:themeFill="background1"/>
          </w:tcPr>
          <w:p w:rsidR="009D03E8" w:rsidRDefault="009D03E8" w:rsidP="009D03E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9D03E8" w:rsidP="009D03E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</w:t>
            </w:r>
            <w:r w:rsidR="008A6CE1">
              <w:rPr>
                <w:rFonts w:ascii="Times New Roman" w:hAnsi="Times New Roman" w:cs="Times New Roman"/>
              </w:rPr>
              <w:t xml:space="preserve"> ordine e grado 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Default="009D03E8" w:rsidP="009D0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Pr="00D66E25" w:rsidRDefault="008A6CE1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LM: una finestra sul mondo</w:t>
            </w:r>
          </w:p>
        </w:tc>
        <w:tc>
          <w:tcPr>
            <w:tcW w:w="2694" w:type="dxa"/>
            <w:shd w:val="clear" w:color="auto" w:fill="FFFFFF" w:themeFill="background1"/>
          </w:tcPr>
          <w:p w:rsidR="009D03E8" w:rsidRDefault="008A6CE1" w:rsidP="009D03E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9D03E8" w:rsidP="009D03E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Pr="00EC024C" w:rsidRDefault="008A6CE1" w:rsidP="009D03E8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Pr="00D66E25" w:rsidRDefault="009D03E8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BES: analisi e strategie d’intervento</w:t>
            </w:r>
          </w:p>
        </w:tc>
        <w:tc>
          <w:tcPr>
            <w:tcW w:w="2694" w:type="dxa"/>
            <w:shd w:val="clear" w:color="auto" w:fill="FFFFFF" w:themeFill="background1"/>
          </w:tcPr>
          <w:p w:rsidR="009D03E8" w:rsidRDefault="009D03E8" w:rsidP="009D03E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9D03E8" w:rsidP="009D03E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Pr="00EC024C" w:rsidRDefault="009D03E8" w:rsidP="009D03E8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Pr="00D66E25" w:rsidRDefault="00197E68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Ta</w:t>
            </w:r>
            <w:r w:rsidR="008A6CE1"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b</w:t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</w:t>
            </w:r>
            <w:r w:rsidR="008A6CE1"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et: la tavoletta magica</w:t>
            </w:r>
          </w:p>
        </w:tc>
        <w:tc>
          <w:tcPr>
            <w:tcW w:w="2694" w:type="dxa"/>
            <w:shd w:val="clear" w:color="auto" w:fill="FFFFFF" w:themeFill="background1"/>
          </w:tcPr>
          <w:p w:rsidR="009D03E8" w:rsidRDefault="008A6CE1" w:rsidP="00614F3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614F3D" w:rsidP="009D03E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Pr="00EC024C" w:rsidRDefault="008A6CE1" w:rsidP="009D03E8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9D03E8" w:rsidTr="008A6614">
        <w:tc>
          <w:tcPr>
            <w:tcW w:w="2830" w:type="dxa"/>
            <w:vMerge/>
            <w:shd w:val="clear" w:color="auto" w:fill="FFFFFF" w:themeFill="background1"/>
          </w:tcPr>
          <w:p w:rsidR="009D03E8" w:rsidRPr="00C25AB4" w:rsidRDefault="009D03E8" w:rsidP="009D03E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:rsidR="009D03E8" w:rsidRDefault="008A6CE1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  <w:vertAlign w:val="subscript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Learn English: corso di inglese intermedio B</w:t>
            </w: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  <w:vertAlign w:val="subscript"/>
              </w:rPr>
              <w:t>2</w:t>
            </w:r>
          </w:p>
          <w:p w:rsidR="001A7256" w:rsidRDefault="001A7256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  <w:vertAlign w:val="subscript"/>
              </w:rPr>
            </w:pPr>
          </w:p>
          <w:p w:rsidR="001A7256" w:rsidRPr="00D66E25" w:rsidRDefault="001A7256" w:rsidP="009D03E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9D03E8" w:rsidRDefault="008A6CE1" w:rsidP="009D03E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delle singole discipline previste dagli ordinamenti</w:t>
            </w:r>
          </w:p>
        </w:tc>
        <w:tc>
          <w:tcPr>
            <w:tcW w:w="2976" w:type="dxa"/>
            <w:shd w:val="clear" w:color="auto" w:fill="FFFFFF" w:themeFill="background1"/>
          </w:tcPr>
          <w:p w:rsidR="009D03E8" w:rsidRPr="00203B77" w:rsidRDefault="0084726F" w:rsidP="009D03E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  <w:shd w:val="clear" w:color="auto" w:fill="FFFFFF" w:themeFill="background1"/>
          </w:tcPr>
          <w:p w:rsidR="009D03E8" w:rsidRPr="00EC024C" w:rsidRDefault="008A6CE1" w:rsidP="009D03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RPr="001241F9" w:rsidTr="009B639F">
        <w:tc>
          <w:tcPr>
            <w:tcW w:w="2830" w:type="dxa"/>
          </w:tcPr>
          <w:p w:rsidR="001A7256" w:rsidRPr="00C25AB4" w:rsidRDefault="008A6614" w:rsidP="001241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  <w:p w:rsidR="008A6614" w:rsidRPr="00C25AB4" w:rsidRDefault="008A6614" w:rsidP="001241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 xml:space="preserve"> CORPO NAZIONALE GUARDIE VOLONTARIE </w:t>
            </w:r>
          </w:p>
          <w:p w:rsidR="008A6614" w:rsidRPr="00C25AB4" w:rsidRDefault="008A6614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R.O.A.S.</w:t>
            </w:r>
          </w:p>
        </w:tc>
        <w:tc>
          <w:tcPr>
            <w:tcW w:w="3969" w:type="dxa"/>
          </w:tcPr>
          <w:p w:rsidR="001A7256" w:rsidRDefault="001A7256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8A6614" w:rsidRDefault="00197E68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Educare i giovani, ma non s</w:t>
            </w:r>
            <w:r w:rsidR="008A6614" w:rsidRPr="008A6614">
              <w:rPr>
                <w:rFonts w:cstheme="minorHAnsi"/>
                <w:b/>
                <w:i/>
                <w:color w:val="002060"/>
                <w:sz w:val="24"/>
                <w:szCs w:val="24"/>
              </w:rPr>
              <w:t>olo, a comportamenti responsabili verso l’ambiente, patrimonio</w:t>
            </w:r>
          </w:p>
          <w:p w:rsidR="001A7256" w:rsidRPr="001241F9" w:rsidRDefault="001A7256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1241F9" w:rsidRDefault="001241F9" w:rsidP="009B639F">
            <w:pPr>
              <w:rPr>
                <w:rFonts w:ascii="Times New Roman" w:hAnsi="Times New Roman" w:cs="Times New Roman"/>
              </w:rPr>
            </w:pPr>
          </w:p>
          <w:p w:rsidR="001A7256" w:rsidRDefault="001A7256" w:rsidP="009B639F">
            <w:pPr>
              <w:rPr>
                <w:rFonts w:ascii="Times New Roman" w:hAnsi="Times New Roman" w:cs="Times New Roman"/>
              </w:rPr>
            </w:pPr>
          </w:p>
          <w:p w:rsidR="008A6614" w:rsidRDefault="008A6614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Conoscenza e rispetto della realtà naturale e ambientale</w:t>
            </w:r>
          </w:p>
        </w:tc>
        <w:tc>
          <w:tcPr>
            <w:tcW w:w="2976" w:type="dxa"/>
          </w:tcPr>
          <w:p w:rsidR="001241F9" w:rsidRDefault="001241F9" w:rsidP="009B639F">
            <w:pPr>
              <w:jc w:val="both"/>
              <w:rPr>
                <w:rFonts w:ascii="Times New Roman" w:hAnsi="Times New Roman" w:cs="Times New Roman"/>
              </w:rPr>
            </w:pPr>
          </w:p>
          <w:p w:rsidR="001A7256" w:rsidRDefault="001A7256" w:rsidP="009B639F">
            <w:pPr>
              <w:jc w:val="both"/>
              <w:rPr>
                <w:rFonts w:ascii="Times New Roman" w:hAnsi="Times New Roman" w:cs="Times New Roman"/>
              </w:rPr>
            </w:pPr>
          </w:p>
          <w:p w:rsidR="008A6614" w:rsidRPr="00550991" w:rsidRDefault="00550991" w:rsidP="009B639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secondarie di primo grado e del biennio del secondo grado</w:t>
            </w:r>
          </w:p>
        </w:tc>
        <w:tc>
          <w:tcPr>
            <w:tcW w:w="2240" w:type="dxa"/>
          </w:tcPr>
          <w:p w:rsidR="001241F9" w:rsidRPr="001241F9" w:rsidRDefault="001241F9" w:rsidP="009B639F">
            <w:pPr>
              <w:jc w:val="center"/>
              <w:rPr>
                <w:rFonts w:ascii="Times New Roman" w:hAnsi="Times New Roman" w:cs="Times New Roman"/>
              </w:rPr>
            </w:pPr>
          </w:p>
          <w:p w:rsidR="001A7256" w:rsidRDefault="001A7256" w:rsidP="009B639F">
            <w:pPr>
              <w:jc w:val="center"/>
              <w:rPr>
                <w:rFonts w:ascii="Times New Roman" w:hAnsi="Times New Roman" w:cs="Times New Roman"/>
              </w:rPr>
            </w:pPr>
          </w:p>
          <w:p w:rsidR="008A6614" w:rsidRPr="001241F9" w:rsidRDefault="008A6614" w:rsidP="009B639F">
            <w:pPr>
              <w:jc w:val="center"/>
              <w:rPr>
                <w:rFonts w:ascii="Times New Roman" w:hAnsi="Times New Roman" w:cs="Times New Roman"/>
              </w:rPr>
            </w:pPr>
            <w:r w:rsidRPr="001241F9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60204C" w:rsidTr="008A6614">
        <w:tc>
          <w:tcPr>
            <w:tcW w:w="2830" w:type="dxa"/>
            <w:vMerge w:val="restart"/>
          </w:tcPr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0204C" w:rsidRPr="00C25AB4" w:rsidRDefault="0060204C" w:rsidP="00283B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EDU. FOR. SCUOLA</w:t>
            </w:r>
          </w:p>
        </w:tc>
        <w:tc>
          <w:tcPr>
            <w:tcW w:w="3969" w:type="dxa"/>
          </w:tcPr>
          <w:p w:rsidR="0060204C" w:rsidRPr="0060204C" w:rsidRDefault="0060204C" w:rsidP="00283BEF">
            <w:pPr>
              <w:jc w:val="both"/>
              <w:rPr>
                <w:b/>
                <w:i/>
                <w:color w:val="002060"/>
                <w:sz w:val="24"/>
                <w:szCs w:val="24"/>
              </w:rPr>
            </w:pPr>
            <w:r>
              <w:rPr>
                <w:b/>
                <w:i/>
                <w:color w:val="002060"/>
                <w:sz w:val="24"/>
                <w:szCs w:val="24"/>
              </w:rPr>
              <w:t>La valutazione e la certificazione delle competenze nel primo ciclo e gli esami di Stato: le novità del decreto 13 aprile 2017, n. 6</w:t>
            </w:r>
            <w:r w:rsidR="00C25AB4">
              <w:rPr>
                <w:b/>
                <w:i/>
                <w:color w:val="002060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0204C" w:rsidRPr="003F11B5" w:rsidRDefault="0060204C" w:rsidP="006020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Problemi della valutazione individuale e di sistema</w:t>
            </w:r>
          </w:p>
        </w:tc>
        <w:tc>
          <w:tcPr>
            <w:tcW w:w="2976" w:type="dxa"/>
          </w:tcPr>
          <w:p w:rsidR="0060204C" w:rsidRPr="005B0DDF" w:rsidRDefault="0060204C" w:rsidP="0060204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 xml:space="preserve">Docenti di scuola primaria e di scuola secondaria di primo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e di secondo </w:t>
            </w:r>
            <w:r w:rsidRPr="005B0DDF">
              <w:rPr>
                <w:rFonts w:ascii="Times New Roman" w:hAnsi="Times New Roman" w:cs="Times New Roman"/>
                <w:color w:val="000000" w:themeColor="text1"/>
              </w:rPr>
              <w:t>grado</w:t>
            </w:r>
          </w:p>
          <w:p w:rsidR="0060204C" w:rsidRPr="00203B77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60204C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0204C" w:rsidTr="008A6614">
        <w:tc>
          <w:tcPr>
            <w:tcW w:w="2830" w:type="dxa"/>
            <w:vMerge/>
          </w:tcPr>
          <w:p w:rsidR="0060204C" w:rsidRPr="00C25AB4" w:rsidRDefault="0060204C" w:rsidP="00E922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60204C" w:rsidRPr="00283BEF" w:rsidRDefault="0060204C" w:rsidP="00283BE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coordinamento del Piano annuale per l’inclusione</w:t>
            </w:r>
          </w:p>
        </w:tc>
        <w:tc>
          <w:tcPr>
            <w:tcW w:w="2694" w:type="dxa"/>
          </w:tcPr>
          <w:p w:rsidR="0060204C" w:rsidRPr="003F11B5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3F11B5">
              <w:rPr>
                <w:rFonts w:ascii="Times New Roman" w:hAnsi="Times New Roman" w:cs="Times New Roman"/>
                <w:i/>
              </w:rPr>
              <w:t>Bisogni individuali e sociali dello studente</w:t>
            </w:r>
          </w:p>
        </w:tc>
        <w:tc>
          <w:tcPr>
            <w:tcW w:w="2976" w:type="dxa"/>
          </w:tcPr>
          <w:p w:rsidR="0060204C" w:rsidRPr="00203B77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60204C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0204C" w:rsidTr="008A6614">
        <w:tc>
          <w:tcPr>
            <w:tcW w:w="2830" w:type="dxa"/>
            <w:vMerge/>
          </w:tcPr>
          <w:p w:rsidR="0060204C" w:rsidRPr="00C25AB4" w:rsidRDefault="0060204C" w:rsidP="00E9226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60204C" w:rsidRPr="00283BEF" w:rsidRDefault="0060204C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283BEF">
              <w:rPr>
                <w:b/>
                <w:i/>
                <w:color w:val="002060"/>
                <w:sz w:val="24"/>
                <w:szCs w:val="24"/>
              </w:rPr>
              <w:t>I nuovi orizzonti della didattica e le avan</w:t>
            </w:r>
            <w:r>
              <w:rPr>
                <w:b/>
                <w:i/>
                <w:color w:val="002060"/>
                <w:sz w:val="24"/>
                <w:szCs w:val="24"/>
              </w:rPr>
              <w:t>guardie metodologiche in Europa</w:t>
            </w:r>
          </w:p>
        </w:tc>
        <w:tc>
          <w:tcPr>
            <w:tcW w:w="2694" w:type="dxa"/>
          </w:tcPr>
          <w:p w:rsidR="0060204C" w:rsidRPr="003F11B5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60204C" w:rsidRPr="00203B77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60204C" w:rsidRDefault="0060204C" w:rsidP="003F11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0204C" w:rsidTr="008A6614">
        <w:tc>
          <w:tcPr>
            <w:tcW w:w="2830" w:type="dxa"/>
            <w:vMerge/>
          </w:tcPr>
          <w:p w:rsidR="0060204C" w:rsidRPr="00C25AB4" w:rsidRDefault="0060204C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60204C" w:rsidRPr="00283BEF" w:rsidRDefault="0060204C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Progettazione partecipata e didattica per competenze</w:t>
            </w:r>
          </w:p>
        </w:tc>
        <w:tc>
          <w:tcPr>
            <w:tcW w:w="2694" w:type="dxa"/>
          </w:tcPr>
          <w:p w:rsidR="0060204C" w:rsidRPr="003F11B5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</w:tcPr>
          <w:p w:rsidR="0060204C" w:rsidRPr="00203B77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60204C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0204C" w:rsidTr="008A6614">
        <w:tc>
          <w:tcPr>
            <w:tcW w:w="2830" w:type="dxa"/>
            <w:vMerge/>
          </w:tcPr>
          <w:p w:rsidR="0060204C" w:rsidRPr="00C25AB4" w:rsidRDefault="0060204C" w:rsidP="0060204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60204C" w:rsidRDefault="0060204C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Le nuove tecnologie: la LIM, il TABLET e il LAPTOP nella didattica</w:t>
            </w:r>
          </w:p>
          <w:p w:rsidR="005A43F9" w:rsidRPr="00283BEF" w:rsidRDefault="005A43F9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60204C" w:rsidRPr="003F11B5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Innovazione didattica e didattica digitale</w:t>
            </w:r>
          </w:p>
        </w:tc>
        <w:tc>
          <w:tcPr>
            <w:tcW w:w="2976" w:type="dxa"/>
          </w:tcPr>
          <w:p w:rsidR="0060204C" w:rsidRPr="00203B77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60204C" w:rsidRDefault="0060204C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42DF6" w:rsidRPr="00550991" w:rsidTr="008A6614">
        <w:tc>
          <w:tcPr>
            <w:tcW w:w="2830" w:type="dxa"/>
            <w:vMerge w:val="restart"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ENSTAC SSRL</w:t>
            </w:r>
          </w:p>
        </w:tc>
        <w:tc>
          <w:tcPr>
            <w:tcW w:w="3969" w:type="dxa"/>
          </w:tcPr>
          <w:p w:rsidR="00342DF6" w:rsidRPr="009B639F" w:rsidRDefault="00342DF6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  <w:lang w:val="en-US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  <w:lang w:val="en-US"/>
              </w:rPr>
              <w:t>Learni</w:t>
            </w:r>
            <w:r w:rsidR="00BC16AA">
              <w:rPr>
                <w:rFonts w:cstheme="minorHAnsi"/>
                <w:b/>
                <w:i/>
                <w:color w:val="002060"/>
                <w:sz w:val="24"/>
                <w:szCs w:val="24"/>
                <w:lang w:val="en-US"/>
              </w:rPr>
              <w:t>ng English: The Power of Babel”</w:t>
            </w:r>
          </w:p>
        </w:tc>
        <w:tc>
          <w:tcPr>
            <w:tcW w:w="2694" w:type="dxa"/>
          </w:tcPr>
          <w:p w:rsidR="00342DF6" w:rsidRPr="00550991" w:rsidRDefault="00550991" w:rsidP="00342DF6">
            <w:pPr>
              <w:rPr>
                <w:rFonts w:ascii="Times New Roman" w:hAnsi="Times New Roman" w:cs="Times New Roman"/>
                <w:i/>
              </w:rPr>
            </w:pPr>
            <w:r w:rsidRPr="00550991">
              <w:rPr>
                <w:rFonts w:ascii="Times New Roman" w:hAnsi="Times New Roman" w:cs="Times New Roman"/>
                <w:i/>
              </w:rPr>
              <w:t>Didattica delle singole discipline previste dagli ordinamenti</w:t>
            </w:r>
          </w:p>
        </w:tc>
        <w:tc>
          <w:tcPr>
            <w:tcW w:w="2976" w:type="dxa"/>
          </w:tcPr>
          <w:p w:rsidR="00342DF6" w:rsidRPr="00550991" w:rsidRDefault="00550991" w:rsidP="001241F9">
            <w:pPr>
              <w:rPr>
                <w:rFonts w:ascii="Times New Roman" w:hAnsi="Times New Roman" w:cs="Times New Roman"/>
                <w:color w:val="0070C0"/>
              </w:rPr>
            </w:pPr>
            <w:r w:rsidRPr="00550991">
              <w:rPr>
                <w:rFonts w:ascii="Times New Roman" w:hAnsi="Times New Roman" w:cs="Times New Roman"/>
              </w:rPr>
              <w:t xml:space="preserve">Docenti </w:t>
            </w:r>
            <w:r w:rsidR="001241F9">
              <w:rPr>
                <w:rFonts w:ascii="Times New Roman" w:hAnsi="Times New Roman" w:cs="Times New Roman"/>
              </w:rPr>
              <w:t>delle scuole di ogni ordine e grado</w:t>
            </w:r>
          </w:p>
        </w:tc>
        <w:tc>
          <w:tcPr>
            <w:tcW w:w="2240" w:type="dxa"/>
          </w:tcPr>
          <w:p w:rsidR="00342DF6" w:rsidRPr="00550991" w:rsidRDefault="00550991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RPr="002D43CD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D66E25" w:rsidRDefault="00342DF6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D66E25">
              <w:rPr>
                <w:rFonts w:cstheme="minorHAnsi"/>
                <w:b/>
                <w:i/>
                <w:color w:val="002060"/>
                <w:sz w:val="24"/>
                <w:szCs w:val="24"/>
              </w:rPr>
              <w:t>Español? Si señor!”</w:t>
            </w:r>
          </w:p>
        </w:tc>
        <w:tc>
          <w:tcPr>
            <w:tcW w:w="2694" w:type="dxa"/>
          </w:tcPr>
          <w:p w:rsidR="00342DF6" w:rsidRPr="008B066F" w:rsidRDefault="001241F9" w:rsidP="00342DF6">
            <w:pPr>
              <w:rPr>
                <w:rFonts w:ascii="Times New Roman" w:hAnsi="Times New Roman" w:cs="Times New Roman"/>
              </w:rPr>
            </w:pPr>
            <w:r w:rsidRPr="00550991">
              <w:rPr>
                <w:rFonts w:ascii="Times New Roman" w:hAnsi="Times New Roman" w:cs="Times New Roman"/>
                <w:i/>
              </w:rPr>
              <w:t>Didattica delle singole discipline previste dagli ordinamenti</w:t>
            </w:r>
          </w:p>
        </w:tc>
        <w:tc>
          <w:tcPr>
            <w:tcW w:w="2976" w:type="dxa"/>
          </w:tcPr>
          <w:p w:rsidR="00342DF6" w:rsidRPr="001241F9" w:rsidRDefault="001241F9" w:rsidP="00342DF6">
            <w:pPr>
              <w:rPr>
                <w:rFonts w:ascii="Times New Roman" w:hAnsi="Times New Roman" w:cs="Times New Roman"/>
                <w:color w:val="0070C0"/>
              </w:rPr>
            </w:pPr>
            <w:r w:rsidRPr="001241F9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342DF6" w:rsidRPr="002D43CD" w:rsidRDefault="001241F9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 w:val="restart"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ES.A.ARCO. CONFEDERAZIONE</w:t>
            </w: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ES.A.ARCO. CONFEDERAZIONE</w:t>
            </w:r>
          </w:p>
        </w:tc>
        <w:tc>
          <w:tcPr>
            <w:tcW w:w="3969" w:type="dxa"/>
          </w:tcPr>
          <w:p w:rsidR="008A6614" w:rsidRDefault="008A6614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lastRenderedPageBreak/>
              <w:t>Strategie e strumenti dell’empowerment e della</w:t>
            </w:r>
          </w:p>
          <w:p w:rsidR="008A6614" w:rsidRPr="00D66E25" w:rsidRDefault="008A6614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 cittadinanza attiva</w:t>
            </w:r>
          </w:p>
        </w:tc>
        <w:tc>
          <w:tcPr>
            <w:tcW w:w="2694" w:type="dxa"/>
          </w:tcPr>
          <w:p w:rsidR="008A6614" w:rsidRPr="00E1274F" w:rsidRDefault="008A6614" w:rsidP="00E1274F">
            <w:pPr>
              <w:rPr>
                <w:rFonts w:ascii="Times New Roman" w:hAnsi="Times New Roman" w:cs="Times New Roman"/>
                <w:i/>
              </w:rPr>
            </w:pPr>
            <w:r w:rsidRPr="00E1274F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secondaria di primo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 di secondo </w:t>
            </w:r>
            <w:r w:rsidRPr="005B0DDF">
              <w:rPr>
                <w:rFonts w:ascii="Times New Roman" w:hAnsi="Times New Roman" w:cs="Times New Roman"/>
                <w:color w:val="000000" w:themeColor="text1"/>
              </w:rPr>
              <w:t>grado</w:t>
            </w:r>
          </w:p>
        </w:tc>
        <w:tc>
          <w:tcPr>
            <w:tcW w:w="2240" w:type="dxa"/>
          </w:tcPr>
          <w:p w:rsidR="008A6614" w:rsidRPr="00E1274F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 w:rsidRPr="00E1274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Default="008A6614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Progettazione e valutazione dei servizio educativi</w:t>
            </w:r>
          </w:p>
          <w:p w:rsidR="001A7256" w:rsidRPr="00650F9E" w:rsidRDefault="001A7256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6614" w:rsidRPr="00E1274F" w:rsidRDefault="008A6614" w:rsidP="00E1274F">
            <w:pPr>
              <w:rPr>
                <w:rFonts w:ascii="Times New Roman" w:hAnsi="Times New Roman" w:cs="Times New Roman"/>
                <w:i/>
              </w:rPr>
            </w:pPr>
            <w:r w:rsidRPr="00E1274F">
              <w:rPr>
                <w:rFonts w:ascii="Times New Roman" w:hAnsi="Times New Roman" w:cs="Times New Roman"/>
                <w:i/>
              </w:rPr>
              <w:t>Problemi della valutazione individuale e di sistema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secondaria di primo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 di secondo </w:t>
            </w:r>
            <w:r w:rsidRPr="005B0DDF">
              <w:rPr>
                <w:rFonts w:ascii="Times New Roman" w:hAnsi="Times New Roman" w:cs="Times New Roman"/>
                <w:color w:val="000000" w:themeColor="text1"/>
              </w:rPr>
              <w:t>grado</w:t>
            </w:r>
          </w:p>
        </w:tc>
        <w:tc>
          <w:tcPr>
            <w:tcW w:w="2240" w:type="dxa"/>
          </w:tcPr>
          <w:p w:rsidR="008A6614" w:rsidRPr="00E1274F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 w:rsidRPr="00E1274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Le competenze e i compiti di realtà</w:t>
            </w:r>
          </w:p>
        </w:tc>
        <w:tc>
          <w:tcPr>
            <w:tcW w:w="2694" w:type="dxa"/>
          </w:tcPr>
          <w:p w:rsidR="008A6614" w:rsidRPr="00E1274F" w:rsidRDefault="008A6614" w:rsidP="00E1274F">
            <w:pPr>
              <w:rPr>
                <w:rFonts w:ascii="Times New Roman" w:hAnsi="Times New Roman" w:cs="Times New Roman"/>
                <w:i/>
              </w:rPr>
            </w:pPr>
            <w:r w:rsidRPr="00E1274F"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E1274F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 w:rsidRPr="00E1274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E1274F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laboratorio in classe: le ultime metodologie</w:t>
            </w:r>
          </w:p>
        </w:tc>
        <w:tc>
          <w:tcPr>
            <w:tcW w:w="2694" w:type="dxa"/>
          </w:tcPr>
          <w:p w:rsidR="008A6614" w:rsidRPr="00E1274F" w:rsidRDefault="008A6614" w:rsidP="00E1274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Didattica e metodologie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 w:rsidRPr="005B0DDF">
              <w:rPr>
                <w:rFonts w:ascii="Times New Roman" w:hAnsi="Times New Roman" w:cs="Times New Roman"/>
                <w:color w:val="000000" w:themeColor="text1"/>
              </w:rPr>
              <w:t>Docenti di scuola secondaria di primo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e di secondo </w:t>
            </w:r>
            <w:r w:rsidRPr="005B0DDF">
              <w:rPr>
                <w:rFonts w:ascii="Times New Roman" w:hAnsi="Times New Roman" w:cs="Times New Roman"/>
                <w:color w:val="000000" w:themeColor="text1"/>
              </w:rPr>
              <w:t>grado</w:t>
            </w:r>
          </w:p>
        </w:tc>
        <w:tc>
          <w:tcPr>
            <w:tcW w:w="2240" w:type="dxa"/>
          </w:tcPr>
          <w:p w:rsidR="008A6614" w:rsidRPr="00E1274F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laboratoriale nella nuova scuola</w:t>
            </w:r>
          </w:p>
        </w:tc>
        <w:tc>
          <w:tcPr>
            <w:tcW w:w="2694" w:type="dxa"/>
          </w:tcPr>
          <w:p w:rsidR="008A6614" w:rsidRPr="00E1274F" w:rsidRDefault="008A6614" w:rsidP="00E1274F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Metodologie e attività laboratoriali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E1274F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 w:rsidRPr="00E1274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L’elaborazione di una documentazione progettuale di unità di lavoro formative</w:t>
            </w:r>
          </w:p>
        </w:tc>
        <w:tc>
          <w:tcPr>
            <w:tcW w:w="2694" w:type="dxa"/>
          </w:tcPr>
          <w:p w:rsidR="008A6614" w:rsidRPr="009B3172" w:rsidRDefault="008A6614" w:rsidP="009B3172">
            <w:pPr>
              <w:rPr>
                <w:rFonts w:ascii="Times New Roman" w:hAnsi="Times New Roman" w:cs="Times New Roman"/>
                <w:i/>
              </w:rPr>
            </w:pPr>
            <w:r w:rsidRPr="009B3172">
              <w:rPr>
                <w:rFonts w:ascii="Times New Roman" w:hAnsi="Times New Roman" w:cs="Times New Roman"/>
                <w:i/>
              </w:rPr>
              <w:t>Didattica per competenze e competenze trasversali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9B3172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 w:rsidRPr="009B3172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Strategie di gestione della classe</w:t>
            </w:r>
          </w:p>
        </w:tc>
        <w:tc>
          <w:tcPr>
            <w:tcW w:w="2694" w:type="dxa"/>
          </w:tcPr>
          <w:p w:rsidR="008A6614" w:rsidRPr="009B3172" w:rsidRDefault="008A6614" w:rsidP="009B317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Gestione della classe e problematiche relazionali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9B3172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Sicurezza nei luoghi di lavoro</w:t>
            </w:r>
          </w:p>
        </w:tc>
        <w:tc>
          <w:tcPr>
            <w:tcW w:w="2694" w:type="dxa"/>
          </w:tcPr>
          <w:p w:rsidR="008A6614" w:rsidRPr="009B3172" w:rsidRDefault="008A6614" w:rsidP="009B317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B3172">
              <w:rPr>
                <w:rFonts w:ascii="Times New Roman" w:hAnsi="Times New Roman" w:cs="Times New Roman"/>
                <w:i/>
              </w:rPr>
              <w:t>Tutela della salute e sicurezza nei luoghi di lavoro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9B3172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Cittadinanza attiva e legalità nella scuola</w:t>
            </w:r>
          </w:p>
        </w:tc>
        <w:tc>
          <w:tcPr>
            <w:tcW w:w="2694" w:type="dxa"/>
          </w:tcPr>
          <w:p w:rsidR="008A6614" w:rsidRPr="001A7256" w:rsidRDefault="008A6614" w:rsidP="001A725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A7256">
              <w:rPr>
                <w:rFonts w:ascii="Times New Roman" w:hAnsi="Times New Roman" w:cs="Times New Roman"/>
                <w:i/>
              </w:rPr>
              <w:t>Cittadinanza attiva e legalità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9B3172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1241F9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processo dell’inclusione nei disturbi del neurosviluppo</w:t>
            </w:r>
          </w:p>
          <w:p w:rsidR="001A7256" w:rsidRPr="00650F9E" w:rsidRDefault="001A7256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6614" w:rsidRPr="001A7256" w:rsidRDefault="008A6614" w:rsidP="001A725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A7256">
              <w:rPr>
                <w:rFonts w:ascii="Times New Roman" w:hAnsi="Times New Roman" w:cs="Times New Roman"/>
                <w:i/>
              </w:rPr>
              <w:t>Inclusione scolastica e sociale</w:t>
            </w:r>
          </w:p>
        </w:tc>
        <w:tc>
          <w:tcPr>
            <w:tcW w:w="2976" w:type="dxa"/>
          </w:tcPr>
          <w:p w:rsidR="008A6614" w:rsidRDefault="008A6614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9B3172" w:rsidRDefault="008A6614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 w:val="restart"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241F9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 xml:space="preserve">FOR.MED.  </w:t>
            </w: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SRL</w:t>
            </w: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1A7256" w:rsidRPr="00C25AB4" w:rsidRDefault="001A7256" w:rsidP="001A725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 xml:space="preserve">FOR.MED.  </w:t>
            </w:r>
          </w:p>
          <w:p w:rsidR="001A7256" w:rsidRPr="00C25AB4" w:rsidRDefault="001A7256" w:rsidP="001A72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SRL</w:t>
            </w: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lastRenderedPageBreak/>
              <w:t>Dinamicità e Costruttivismo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342DF6" w:rsidRPr="00943C0B" w:rsidRDefault="00342DF6" w:rsidP="00342DF6">
            <w:pPr>
              <w:rPr>
                <w:rFonts w:ascii="Times New Roman" w:hAnsi="Times New Roman" w:cs="Times New Roman"/>
                <w:color w:val="0070C0"/>
              </w:rPr>
            </w:pPr>
            <w:r w:rsidRPr="00943C0B"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42DF6" w:rsidRPr="00F36450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sapere economico e la professionalità</w:t>
            </w: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Educazione alla cultura economia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Relazionarsi armonicamente</w:t>
            </w: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della classe e problematiche relazionali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Legalità, bullismo e cyberbullismo</w:t>
            </w: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Cittadinanza attiva e legalità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Si sceglie per Cre</w:t>
            </w:r>
            <w:r w:rsidR="001A7256">
              <w:rPr>
                <w:rFonts w:cstheme="minorHAnsi"/>
                <w:b/>
                <w:i/>
                <w:color w:val="002060"/>
                <w:sz w:val="24"/>
                <w:szCs w:val="24"/>
              </w:rPr>
              <w:t>scere, Si Cresce per Scegliere…</w:t>
            </w:r>
          </w:p>
          <w:p w:rsidR="001A7256" w:rsidRPr="00650F9E" w:rsidRDefault="001A725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Orientamento e dispersione scolastica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Per una didattica inclusiva</w:t>
            </w: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base di disostruzione delle v</w:t>
            </w:r>
            <w:r w:rsidR="00BC16AA"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ie aeree in ambiente scolastico</w:t>
            </w:r>
          </w:p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42DF6" w:rsidRPr="008B066F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Tutela della salute e sicurezza nei luoghi di lavoro</w:t>
            </w: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ind w:firstLine="7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Sviluppo della cultura digitale ed educazione ai media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Sviluppo della cultura digitale ed educazione ai media</w:t>
            </w:r>
          </w:p>
          <w:p w:rsidR="001241F9" w:rsidRPr="008B066F" w:rsidRDefault="001241F9" w:rsidP="00342D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:rsidR="00342DF6" w:rsidRPr="00E92267" w:rsidRDefault="00342DF6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92267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  <w:vMerge w:val="restart"/>
          </w:tcPr>
          <w:p w:rsidR="001241F9" w:rsidRPr="00C25AB4" w:rsidRDefault="001241F9" w:rsidP="009554DD">
            <w:pPr>
              <w:rPr>
                <w:rFonts w:ascii="Times New Roman" w:hAnsi="Times New Roman" w:cs="Times New Roman"/>
                <w:b/>
              </w:rPr>
            </w:pPr>
          </w:p>
          <w:p w:rsidR="001241F9" w:rsidRPr="00C25AB4" w:rsidRDefault="001241F9" w:rsidP="009554DD">
            <w:pPr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A7256" w:rsidRPr="00C25AB4" w:rsidRDefault="001A725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IL LABORATORIO</w:t>
            </w: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FORMAZIONE E CONSULENZE PER IL LAVORO SOCIALE</w:t>
            </w:r>
          </w:p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ONLUS</w:t>
            </w: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Comunicare altri/menti – formazione alla comunicazione e negoziazione interculturale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Dialogo interculturale e interreligioso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cooperative learning nella gestione del gruppo classe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dell’infanzia,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Formazione e accompagnamento alla costruzione del curricolo verticale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dell’infanzia,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Formazione e accompagnamento alla didattica per competenze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dell’infanzia,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L’albero delle conoscenze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Gli apprendimenti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 e di scuola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Litigare bene per vivere meglio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laboratoriali</w:t>
            </w:r>
          </w:p>
        </w:tc>
        <w:tc>
          <w:tcPr>
            <w:tcW w:w="2976" w:type="dxa"/>
          </w:tcPr>
          <w:p w:rsidR="00342DF6" w:rsidRDefault="00650F9E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 e di scuola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Raccontare e raccontarsi nella scuola – relazione educativa e metodologie narrative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laboratoriali</w:t>
            </w:r>
          </w:p>
        </w:tc>
        <w:tc>
          <w:tcPr>
            <w:tcW w:w="2976" w:type="dxa"/>
          </w:tcPr>
          <w:p w:rsidR="00342DF6" w:rsidRDefault="00342DF6" w:rsidP="00EA46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Dalla classe ideale alla classe possibile – strategie e attività per far funzionare la classe come gruppo di apprendimenti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laboratoriali</w:t>
            </w:r>
          </w:p>
        </w:tc>
        <w:tc>
          <w:tcPr>
            <w:tcW w:w="2976" w:type="dxa"/>
          </w:tcPr>
          <w:p w:rsidR="00342DF6" w:rsidRDefault="00342DF6" w:rsidP="00EA46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dell’infanzia, primaria e secondaria di primo grado</w:t>
            </w: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  <w:vMerge/>
          </w:tcPr>
          <w:p w:rsidR="00342DF6" w:rsidRPr="00C25AB4" w:rsidRDefault="00342DF6" w:rsidP="00342DF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Emozioni, attività laboratoriali, apprendimento e meta-cognizione</w:t>
            </w:r>
          </w:p>
        </w:tc>
        <w:tc>
          <w:tcPr>
            <w:tcW w:w="2694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laboratoriali</w:t>
            </w:r>
          </w:p>
        </w:tc>
        <w:tc>
          <w:tcPr>
            <w:tcW w:w="2976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primaria e secondaria di primo grado</w:t>
            </w:r>
          </w:p>
          <w:p w:rsidR="00650F9E" w:rsidRDefault="00650F9E" w:rsidP="00342D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</w:tcPr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42DF6" w:rsidTr="008A6614">
        <w:tc>
          <w:tcPr>
            <w:tcW w:w="2830" w:type="dxa"/>
          </w:tcPr>
          <w:p w:rsidR="00EA4623" w:rsidRPr="00C25AB4" w:rsidRDefault="00EA4623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2DF6" w:rsidRPr="00C25AB4" w:rsidRDefault="00342DF6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IMPROVE COMMUNICATIONS SAS</w:t>
            </w:r>
          </w:p>
          <w:p w:rsidR="00EA4623" w:rsidRPr="00C25AB4" w:rsidRDefault="00EA4623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A4623" w:rsidRDefault="00EA462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342DF6" w:rsidRPr="00650F9E" w:rsidRDefault="00342DF6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digitale e l’utilizzo delle nuove tecnologie</w:t>
            </w:r>
          </w:p>
        </w:tc>
        <w:tc>
          <w:tcPr>
            <w:tcW w:w="2694" w:type="dxa"/>
          </w:tcPr>
          <w:p w:rsidR="00EA4623" w:rsidRDefault="00EA4623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42DF6" w:rsidRPr="008B066F" w:rsidRDefault="00342DF6" w:rsidP="00342D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342DF6" w:rsidRPr="00E6205D" w:rsidRDefault="00342DF6" w:rsidP="00342DF6">
            <w:pPr>
              <w:rPr>
                <w:rFonts w:ascii="Book Antiqua" w:hAnsi="Book Antiqua" w:cs="Times New Roman"/>
                <w:b/>
                <w:i/>
                <w:color w:val="0000FF"/>
              </w:rPr>
            </w:pPr>
            <w:r>
              <w:rPr>
                <w:rFonts w:ascii="Times New Roman" w:hAnsi="Times New Roman" w:cs="Times New Roman"/>
              </w:rPr>
              <w:t>Docenti di scuola primaria e</w:t>
            </w:r>
            <w:r w:rsidR="00090078">
              <w:rPr>
                <w:rFonts w:ascii="Times New Roman" w:hAnsi="Times New Roman" w:cs="Times New Roman"/>
              </w:rPr>
              <w:t xml:space="preserve"> di scuola secondaria di primo </w:t>
            </w:r>
            <w:r>
              <w:rPr>
                <w:rFonts w:ascii="Times New Roman" w:hAnsi="Times New Roman" w:cs="Times New Roman"/>
              </w:rPr>
              <w:t>e di secondo grado</w:t>
            </w:r>
          </w:p>
        </w:tc>
        <w:tc>
          <w:tcPr>
            <w:tcW w:w="2240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342DF6" w:rsidRDefault="00342DF6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50F9E" w:rsidTr="008A6614">
        <w:tc>
          <w:tcPr>
            <w:tcW w:w="2830" w:type="dxa"/>
          </w:tcPr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INNOVA</w:t>
            </w:r>
          </w:p>
        </w:tc>
        <w:tc>
          <w:tcPr>
            <w:tcW w:w="3969" w:type="dxa"/>
          </w:tcPr>
          <w:p w:rsidR="00650F9E" w:rsidRPr="00650F9E" w:rsidRDefault="00650F9E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A scuola di competenze: come si Apprendono</w:t>
            </w:r>
            <w:r w:rsidR="003B7DC1">
              <w:rPr>
                <w:rFonts w:cstheme="minorHAnsi"/>
                <w:b/>
                <w:i/>
                <w:color w:val="002060"/>
                <w:sz w:val="24"/>
                <w:szCs w:val="24"/>
              </w:rPr>
              <w:t>, come si Promuovono, come s</w:t>
            </w: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 Valutano</w:t>
            </w:r>
          </w:p>
        </w:tc>
        <w:tc>
          <w:tcPr>
            <w:tcW w:w="2694" w:type="dxa"/>
          </w:tcPr>
          <w:p w:rsidR="00EA4623" w:rsidRDefault="00EA4623" w:rsidP="00765570">
            <w:pPr>
              <w:rPr>
                <w:rFonts w:ascii="Times New Roman" w:hAnsi="Times New Roman" w:cs="Times New Roman"/>
              </w:rPr>
            </w:pPr>
          </w:p>
          <w:p w:rsidR="00650F9E" w:rsidRDefault="00650F9E" w:rsidP="00765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650F9E" w:rsidRPr="00203B77" w:rsidRDefault="00650F9E" w:rsidP="00342DF6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650F9E" w:rsidRDefault="00650F9E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650F9E" w:rsidTr="008A6614">
        <w:tc>
          <w:tcPr>
            <w:tcW w:w="2830" w:type="dxa"/>
            <w:vMerge w:val="restart"/>
          </w:tcPr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ISPI</w:t>
            </w:r>
          </w:p>
        </w:tc>
        <w:tc>
          <w:tcPr>
            <w:tcW w:w="3969" w:type="dxa"/>
          </w:tcPr>
          <w:p w:rsidR="00650F9E" w:rsidRPr="00650F9E" w:rsidRDefault="00650F9E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 bisogni educativi speciali con particolare riferimento ai disturbi specifici di apprendimento (Aspetti normativi, clinici, metodologico-didattici)</w:t>
            </w:r>
          </w:p>
        </w:tc>
        <w:tc>
          <w:tcPr>
            <w:tcW w:w="2694" w:type="dxa"/>
          </w:tcPr>
          <w:p w:rsidR="00EA4623" w:rsidRDefault="00EA4623" w:rsidP="00765570">
            <w:pPr>
              <w:rPr>
                <w:rFonts w:ascii="Times New Roman" w:hAnsi="Times New Roman" w:cs="Times New Roman"/>
              </w:rPr>
            </w:pPr>
          </w:p>
          <w:p w:rsidR="00650F9E" w:rsidRDefault="00650F9E" w:rsidP="00765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650F9E" w:rsidRDefault="00650F9E" w:rsidP="00342DF6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650F9E" w:rsidRDefault="00650F9E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650F9E" w:rsidTr="008A6614">
        <w:tc>
          <w:tcPr>
            <w:tcW w:w="2830" w:type="dxa"/>
            <w:vMerge/>
          </w:tcPr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650F9E" w:rsidRPr="00650F9E" w:rsidRDefault="00650F9E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Musicoterapia, drammatizzazione e attività teatrali nella didattica della disabilità e dei disturbi specifici di apprendimento (Aspetti pedagogici, psicologici, clinici e didattico – metodologici)</w:t>
            </w:r>
          </w:p>
        </w:tc>
        <w:tc>
          <w:tcPr>
            <w:tcW w:w="2694" w:type="dxa"/>
          </w:tcPr>
          <w:p w:rsidR="00650F9E" w:rsidRDefault="00650F9E" w:rsidP="00765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650F9E" w:rsidRPr="00203B77" w:rsidRDefault="00650F9E" w:rsidP="00342DF6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650F9E" w:rsidRDefault="00650F9E" w:rsidP="00342DF6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18654F" w:rsidTr="008A6614">
        <w:tc>
          <w:tcPr>
            <w:tcW w:w="2830" w:type="dxa"/>
          </w:tcPr>
          <w:p w:rsidR="0018654F" w:rsidRDefault="0018654F" w:rsidP="0018654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654F" w:rsidRDefault="0018654F" w:rsidP="001865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ISTITUTO SUPERIORE DI SCIENZE RELIGIOSE</w:t>
            </w:r>
          </w:p>
          <w:p w:rsidR="0018654F" w:rsidRDefault="0018654F" w:rsidP="001865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GIOVANNI</w:t>
            </w:r>
          </w:p>
          <w:p w:rsidR="0018654F" w:rsidRPr="00C25AB4" w:rsidRDefault="0018654F" w:rsidP="0018654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DUNS SCOTO</w:t>
            </w:r>
          </w:p>
        </w:tc>
        <w:tc>
          <w:tcPr>
            <w:tcW w:w="3969" w:type="dxa"/>
          </w:tcPr>
          <w:p w:rsidR="00791247" w:rsidRDefault="0018654F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riforma e l’inizio dell’età moderna</w:t>
            </w:r>
            <w:r w:rsidR="00791247">
              <w:rPr>
                <w:rFonts w:cstheme="minorHAnsi"/>
                <w:b/>
                <w:i/>
                <w:color w:val="002060"/>
                <w:sz w:val="24"/>
                <w:szCs w:val="24"/>
              </w:rPr>
              <w:t>:</w:t>
            </w:r>
          </w:p>
          <w:p w:rsidR="0018654F" w:rsidRPr="00650F9E" w:rsidRDefault="0018654F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soggetto tra libertà e responsabilità</w:t>
            </w:r>
          </w:p>
        </w:tc>
        <w:tc>
          <w:tcPr>
            <w:tcW w:w="2694" w:type="dxa"/>
          </w:tcPr>
          <w:p w:rsidR="0018654F" w:rsidRDefault="0018654F" w:rsidP="007655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Dialogo interculturale e interreligioso</w:t>
            </w:r>
          </w:p>
        </w:tc>
        <w:tc>
          <w:tcPr>
            <w:tcW w:w="2976" w:type="dxa"/>
          </w:tcPr>
          <w:p w:rsidR="0018654F" w:rsidRPr="00203B77" w:rsidRDefault="0018654F" w:rsidP="00342DF6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18654F" w:rsidRPr="00EC024C" w:rsidRDefault="0018654F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342DF6" w:rsidTr="008A6614">
        <w:tc>
          <w:tcPr>
            <w:tcW w:w="2830" w:type="dxa"/>
          </w:tcPr>
          <w:p w:rsidR="00650F9E" w:rsidRPr="00C25AB4" w:rsidRDefault="00650F9E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2DF6" w:rsidRPr="00C25AB4" w:rsidRDefault="00342DF6" w:rsidP="00BC16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ITALIA ANTICA</w:t>
            </w:r>
          </w:p>
        </w:tc>
        <w:tc>
          <w:tcPr>
            <w:tcW w:w="3969" w:type="dxa"/>
          </w:tcPr>
          <w:p w:rsidR="00F94D83" w:rsidRPr="00650F9E" w:rsidRDefault="00924BB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AgriCulture. Cultura agraria, memoria storica, beni culturali</w:t>
            </w:r>
          </w:p>
        </w:tc>
        <w:tc>
          <w:tcPr>
            <w:tcW w:w="2694" w:type="dxa"/>
          </w:tcPr>
          <w:p w:rsidR="00342DF6" w:rsidRDefault="00924BB3" w:rsidP="00924B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Conoscenza e rispetto della realtà naturale e ambientale </w:t>
            </w:r>
          </w:p>
        </w:tc>
        <w:tc>
          <w:tcPr>
            <w:tcW w:w="2976" w:type="dxa"/>
          </w:tcPr>
          <w:p w:rsidR="00342DF6" w:rsidRDefault="00924BB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Docenti delle scuole di ogni ordine e grado </w:t>
            </w:r>
          </w:p>
        </w:tc>
        <w:tc>
          <w:tcPr>
            <w:tcW w:w="2240" w:type="dxa"/>
          </w:tcPr>
          <w:p w:rsidR="00342DF6" w:rsidRDefault="00924BB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F94D83" w:rsidTr="008A6614">
        <w:tc>
          <w:tcPr>
            <w:tcW w:w="2830" w:type="dxa"/>
            <w:vMerge w:val="restart"/>
          </w:tcPr>
          <w:p w:rsidR="00F94D83" w:rsidRPr="00C25AB4" w:rsidRDefault="00F94D83" w:rsidP="0014605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F94D83" w:rsidRPr="00C25AB4" w:rsidRDefault="00F94D83" w:rsidP="0014605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F94D83" w:rsidRPr="00C25AB4" w:rsidRDefault="00F94D83" w:rsidP="0014605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F94D83" w:rsidRPr="00C25AB4" w:rsidRDefault="00F94D83" w:rsidP="0014605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LIONS_QUEST</w:t>
            </w:r>
          </w:p>
          <w:p w:rsidR="00F94D83" w:rsidRPr="00C25AB4" w:rsidRDefault="00F94D83" w:rsidP="0014605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ITALIA ON LUS</w:t>
            </w:r>
          </w:p>
        </w:tc>
        <w:tc>
          <w:tcPr>
            <w:tcW w:w="3969" w:type="dxa"/>
          </w:tcPr>
          <w:p w:rsidR="00EA4623" w:rsidRPr="00C25AB4" w:rsidRDefault="00EA462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  <w:lang w:val="en-US"/>
              </w:rPr>
            </w:pPr>
          </w:p>
          <w:p w:rsidR="00F94D83" w:rsidRPr="00650F9E" w:rsidRDefault="00F94D8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Progetto adolescenza</w:t>
            </w:r>
          </w:p>
        </w:tc>
        <w:tc>
          <w:tcPr>
            <w:tcW w:w="2694" w:type="dxa"/>
          </w:tcPr>
          <w:p w:rsidR="00EA4623" w:rsidRDefault="00EA4623" w:rsidP="00F94D83">
            <w:pPr>
              <w:rPr>
                <w:rFonts w:ascii="Times New Roman" w:hAnsi="Times New Roman" w:cs="Times New Roman"/>
              </w:rPr>
            </w:pPr>
          </w:p>
          <w:p w:rsidR="00F94D83" w:rsidRDefault="00F94D83" w:rsidP="00F94D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F94D83" w:rsidRDefault="00F94D8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primo grado</w:t>
            </w:r>
          </w:p>
        </w:tc>
        <w:tc>
          <w:tcPr>
            <w:tcW w:w="2240" w:type="dxa"/>
          </w:tcPr>
          <w:p w:rsidR="00F94D83" w:rsidRDefault="00F94D83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F94D83" w:rsidTr="008A6614">
        <w:tc>
          <w:tcPr>
            <w:tcW w:w="2830" w:type="dxa"/>
            <w:vMerge/>
          </w:tcPr>
          <w:p w:rsidR="00F94D83" w:rsidRPr="00C25AB4" w:rsidRDefault="00F94D83" w:rsidP="00342D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A4623" w:rsidRDefault="00EA462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F94D83" w:rsidRPr="00650F9E" w:rsidRDefault="00F94D8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Progetto per crescere</w:t>
            </w:r>
          </w:p>
        </w:tc>
        <w:tc>
          <w:tcPr>
            <w:tcW w:w="2694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F94D83" w:rsidRDefault="00F94D8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2C350B" w:rsidRPr="002C350B" w:rsidRDefault="00F94D83" w:rsidP="002C350B">
            <w:pPr>
              <w:pStyle w:val="Titolo1"/>
              <w:spacing w:before="0" w:after="36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</w:pPr>
            <w:r w:rsidRPr="00F94D83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  <w:t xml:space="preserve">Docenti </w:t>
            </w:r>
            <w:r w:rsidR="002C350B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  <w:t>di scuola primaria</w:t>
            </w:r>
          </w:p>
        </w:tc>
        <w:tc>
          <w:tcPr>
            <w:tcW w:w="2240" w:type="dxa"/>
          </w:tcPr>
          <w:p w:rsidR="00F94D83" w:rsidRDefault="00F94D8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F94D83" w:rsidTr="005F70FC">
        <w:trPr>
          <w:trHeight w:val="743"/>
        </w:trPr>
        <w:tc>
          <w:tcPr>
            <w:tcW w:w="2830" w:type="dxa"/>
            <w:vMerge/>
          </w:tcPr>
          <w:p w:rsidR="00F94D83" w:rsidRPr="00C25AB4" w:rsidRDefault="00F94D83" w:rsidP="00342DF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EA4623" w:rsidRDefault="00EA462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5F70FC" w:rsidRPr="00650F9E" w:rsidRDefault="00F94D8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Progetto insieme nello sport</w:t>
            </w:r>
          </w:p>
        </w:tc>
        <w:tc>
          <w:tcPr>
            <w:tcW w:w="2694" w:type="dxa"/>
          </w:tcPr>
          <w:p w:rsidR="005F70FC" w:rsidRDefault="00F94D8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5F70FC" w:rsidRPr="005F70FC" w:rsidRDefault="00F94D83" w:rsidP="00EA4623">
            <w:pPr>
              <w:pStyle w:val="Titolo1"/>
              <w:spacing w:before="0" w:after="360"/>
              <w:outlineLvl w:val="0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</w:pPr>
            <w:r w:rsidRPr="00F94D83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  <w:t xml:space="preserve">Docenti di scuola primaria e </w:t>
            </w:r>
            <w:r w:rsidR="005F70FC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  <w:lang w:val="it-IT"/>
              </w:rPr>
              <w:t>secondaria di primo grado</w:t>
            </w:r>
          </w:p>
        </w:tc>
        <w:tc>
          <w:tcPr>
            <w:tcW w:w="2240" w:type="dxa"/>
          </w:tcPr>
          <w:p w:rsidR="002C350B" w:rsidRDefault="00F94D83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37558" w:rsidTr="008A6614">
        <w:tc>
          <w:tcPr>
            <w:tcW w:w="2830" w:type="dxa"/>
            <w:vMerge w:val="restart"/>
          </w:tcPr>
          <w:p w:rsidR="00D37558" w:rsidRPr="00C25AB4" w:rsidRDefault="00D37558" w:rsidP="00D375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37558" w:rsidRPr="00C25AB4" w:rsidRDefault="00D37558" w:rsidP="00D375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37558" w:rsidRPr="00C25AB4" w:rsidRDefault="00D37558" w:rsidP="00D375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37558" w:rsidRPr="00C25AB4" w:rsidRDefault="00D37558" w:rsidP="00D3755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37558" w:rsidRPr="00C25AB4" w:rsidRDefault="00D37558" w:rsidP="00D375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PASTORALE SCOLASTICA</w:t>
            </w:r>
          </w:p>
        </w:tc>
        <w:tc>
          <w:tcPr>
            <w:tcW w:w="3969" w:type="dxa"/>
          </w:tcPr>
          <w:p w:rsidR="00D37558" w:rsidRPr="00650F9E" w:rsidRDefault="00D37558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Quale giustizia?  Incontriamo il mondo del carcere</w:t>
            </w:r>
          </w:p>
        </w:tc>
        <w:tc>
          <w:tcPr>
            <w:tcW w:w="2694" w:type="dxa"/>
          </w:tcPr>
          <w:p w:rsidR="00D37558" w:rsidRDefault="00D37558" w:rsidP="002C35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Cittadinanza attiva e legalità</w:t>
            </w:r>
          </w:p>
        </w:tc>
        <w:tc>
          <w:tcPr>
            <w:tcW w:w="2976" w:type="dxa"/>
          </w:tcPr>
          <w:p w:rsidR="00D37558" w:rsidRPr="002C350B" w:rsidRDefault="00D37558" w:rsidP="002C350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350B">
              <w:rPr>
                <w:rFonts w:ascii="Times New Roman" w:hAnsi="Times New Roman" w:cs="Times New Roman"/>
                <w:color w:val="000000" w:themeColor="text1"/>
              </w:rPr>
              <w:t>Docenti di religione cattolica dell</w:t>
            </w:r>
            <w:r>
              <w:rPr>
                <w:rFonts w:ascii="Times New Roman" w:hAnsi="Times New Roman" w:cs="Times New Roman"/>
                <w:color w:val="000000" w:themeColor="text1"/>
              </w:rPr>
              <w:t>e scuole di ogni ordine e grado</w:t>
            </w:r>
          </w:p>
        </w:tc>
        <w:tc>
          <w:tcPr>
            <w:tcW w:w="2240" w:type="dxa"/>
          </w:tcPr>
          <w:p w:rsidR="00D37558" w:rsidRDefault="00D3755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37558" w:rsidTr="008A6614">
        <w:tc>
          <w:tcPr>
            <w:tcW w:w="2830" w:type="dxa"/>
            <w:vMerge/>
          </w:tcPr>
          <w:p w:rsidR="00D37558" w:rsidRPr="00C25AB4" w:rsidRDefault="00D37558" w:rsidP="00342D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7558" w:rsidRPr="00650F9E" w:rsidRDefault="00D37558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Vestire chi è nudo? La Chiesa accanto alle persone senza dimora con stile di fraternità /1</w:t>
            </w:r>
          </w:p>
        </w:tc>
        <w:tc>
          <w:tcPr>
            <w:tcW w:w="2694" w:type="dxa"/>
          </w:tcPr>
          <w:p w:rsidR="00D37558" w:rsidRDefault="00D3755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D37558" w:rsidRPr="002C350B" w:rsidRDefault="00D37558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350B">
              <w:rPr>
                <w:rFonts w:ascii="Times New Roman" w:hAnsi="Times New Roman" w:cs="Times New Roman"/>
                <w:color w:val="000000" w:themeColor="text1"/>
              </w:rPr>
              <w:t>Docenti di religione cattolica delle scuole di ogni ordine e grado</w:t>
            </w:r>
          </w:p>
        </w:tc>
        <w:tc>
          <w:tcPr>
            <w:tcW w:w="2240" w:type="dxa"/>
          </w:tcPr>
          <w:p w:rsidR="00D37558" w:rsidRDefault="00D3755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37558" w:rsidTr="008A6614">
        <w:tc>
          <w:tcPr>
            <w:tcW w:w="2830" w:type="dxa"/>
            <w:vMerge/>
          </w:tcPr>
          <w:p w:rsidR="00D37558" w:rsidRPr="00C25AB4" w:rsidRDefault="00D37558" w:rsidP="00146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7558" w:rsidRPr="00650F9E" w:rsidRDefault="00D37558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Vestire chi è nudo? La Chiesa accanto alle persone senza dimora con stile di fraternità /2</w:t>
            </w:r>
          </w:p>
        </w:tc>
        <w:tc>
          <w:tcPr>
            <w:tcW w:w="2694" w:type="dxa"/>
          </w:tcPr>
          <w:p w:rsidR="00D37558" w:rsidRDefault="00D37558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D37558" w:rsidRPr="002C350B" w:rsidRDefault="00D37558" w:rsidP="00146E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C350B">
              <w:rPr>
                <w:rFonts w:ascii="Times New Roman" w:hAnsi="Times New Roman" w:cs="Times New Roman"/>
                <w:color w:val="000000" w:themeColor="text1"/>
              </w:rPr>
              <w:t>Docenti di religione cattolica delle scuole di ogni ordine e grado</w:t>
            </w:r>
          </w:p>
        </w:tc>
        <w:tc>
          <w:tcPr>
            <w:tcW w:w="2240" w:type="dxa"/>
          </w:tcPr>
          <w:p w:rsidR="00D37558" w:rsidRDefault="00D37558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37558" w:rsidTr="008A6614">
        <w:tc>
          <w:tcPr>
            <w:tcW w:w="2830" w:type="dxa"/>
            <w:vMerge/>
          </w:tcPr>
          <w:p w:rsidR="00D37558" w:rsidRPr="00C25AB4" w:rsidRDefault="00D37558" w:rsidP="00342D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37558" w:rsidRDefault="00D37558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 Il contributo dell’IRC nella Buona Scuola. Corso base per docenti di religione cattolica supplenti e di nuova nomina</w:t>
            </w:r>
          </w:p>
          <w:p w:rsidR="00EA4623" w:rsidRPr="00650F9E" w:rsidRDefault="00EA4623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37558" w:rsidRDefault="00D3755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37558" w:rsidRPr="002C350B" w:rsidRDefault="00D37558" w:rsidP="00342DF6">
            <w:pPr>
              <w:rPr>
                <w:rFonts w:ascii="Times New Roman" w:hAnsi="Times New Roman" w:cs="Times New Roman"/>
                <w:color w:val="0000FF"/>
              </w:rPr>
            </w:pPr>
            <w:r w:rsidRPr="002C350B">
              <w:rPr>
                <w:rFonts w:ascii="Times New Roman" w:hAnsi="Times New Roman" w:cs="Times New Roman"/>
                <w:color w:val="000000" w:themeColor="text1"/>
              </w:rPr>
              <w:t>Docenti di regione cattolica delle scuole di ogni ordine e grado con contratto a tempo determinato</w:t>
            </w:r>
          </w:p>
        </w:tc>
        <w:tc>
          <w:tcPr>
            <w:tcW w:w="2240" w:type="dxa"/>
          </w:tcPr>
          <w:p w:rsidR="00D37558" w:rsidRDefault="00D3755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8A6614">
        <w:tc>
          <w:tcPr>
            <w:tcW w:w="2830" w:type="dxa"/>
            <w:vMerge w:val="restart"/>
          </w:tcPr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A1B5D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 xml:space="preserve">PYRAMIDE </w:t>
            </w:r>
          </w:p>
          <w:p w:rsidR="003F7955" w:rsidRPr="00C25AB4" w:rsidRDefault="003F7955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SCARL</w:t>
            </w: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A4623" w:rsidRPr="00C25AB4" w:rsidRDefault="00EA4623" w:rsidP="00EA46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 xml:space="preserve">PYRAMIDE </w:t>
            </w:r>
          </w:p>
          <w:p w:rsidR="00EA4623" w:rsidRPr="00C25AB4" w:rsidRDefault="00EA4623" w:rsidP="00EA46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SCARL</w:t>
            </w:r>
          </w:p>
        </w:tc>
        <w:tc>
          <w:tcPr>
            <w:tcW w:w="3969" w:type="dxa"/>
          </w:tcPr>
          <w:p w:rsidR="00EA4623" w:rsidRDefault="00EA4623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  <w:p w:rsidR="003F7955" w:rsidRPr="00650F9E" w:rsidRDefault="003F7955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Per una nuova metodologia didattica: apprendere ed educare nella società della conoscenza</w:t>
            </w:r>
          </w:p>
        </w:tc>
        <w:tc>
          <w:tcPr>
            <w:tcW w:w="2694" w:type="dxa"/>
          </w:tcPr>
          <w:p w:rsidR="00EA4623" w:rsidRDefault="00EA4623" w:rsidP="00146E1F">
            <w:pPr>
              <w:rPr>
                <w:rFonts w:ascii="Times New Roman" w:hAnsi="Times New Roman" w:cs="Times New Roman"/>
              </w:rPr>
            </w:pPr>
          </w:p>
          <w:p w:rsidR="00EA4623" w:rsidRDefault="00EA4623" w:rsidP="00146E1F">
            <w:pPr>
              <w:rPr>
                <w:rFonts w:ascii="Times New Roman" w:hAnsi="Times New Roman" w:cs="Times New Roman"/>
              </w:rPr>
            </w:pPr>
          </w:p>
          <w:p w:rsidR="003F7955" w:rsidRDefault="003F7955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EA4623" w:rsidRDefault="00EA4623" w:rsidP="00E53E3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F7955" w:rsidRPr="00E53E34" w:rsidRDefault="003F7955" w:rsidP="00E53E3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53E34"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EA4623" w:rsidRDefault="00EA4623" w:rsidP="00342DF6">
            <w:pPr>
              <w:rPr>
                <w:rFonts w:ascii="Times New Roman" w:hAnsi="Times New Roman" w:cs="Times New Roman"/>
              </w:rPr>
            </w:pPr>
          </w:p>
          <w:p w:rsidR="003F7955" w:rsidRDefault="003F7955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Progettazione e valutazione dei servizi educativi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Problemi della valutazione individuale e di sistema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53E34"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Nuove metodologie didattiche: il compito di realtà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Docenti delle scuole di ogni ordine e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Flipped classroom metodologia innovativa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53E34"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Metodologie e attività laboratoriali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labortatoriali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Docenti delle scuole di ogni ordine e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Progettare per competenze: l’elaborazione di una documentazione progettuale di unità di lavoro formative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Docenti delle scuole di ogni ordine e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gestione della classe e le sue problematiche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della classe e problematiche relazionali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Docenti delle scuole di ogni ordine e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L’educazione alla cittadinanza attiva e alla legalità a scuola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Cittadinanza e legalità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Pr="00650F9E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Laboratorio di criminologia, vittimologia e sicurezza</w:t>
            </w: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Tutela della sicurezza e salute nei luoghi di lavoro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3F7955" w:rsidTr="009B639F">
        <w:tc>
          <w:tcPr>
            <w:tcW w:w="2830" w:type="dxa"/>
            <w:vMerge/>
          </w:tcPr>
          <w:p w:rsidR="003F7955" w:rsidRPr="00C25AB4" w:rsidRDefault="003F7955" w:rsidP="009B639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3F7955" w:rsidRDefault="003F7955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processo dell’inclusione nella psicopatologia dell’età evolutiva</w:t>
            </w:r>
          </w:p>
          <w:p w:rsidR="00EA4623" w:rsidRPr="00650F9E" w:rsidRDefault="00EA4623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3F7955" w:rsidRPr="00146E1F" w:rsidRDefault="003F7955" w:rsidP="009B639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Docenti di scuola secondaria di primo e di secondo grado</w:t>
            </w:r>
          </w:p>
        </w:tc>
        <w:tc>
          <w:tcPr>
            <w:tcW w:w="2240" w:type="dxa"/>
          </w:tcPr>
          <w:p w:rsidR="003F7955" w:rsidRDefault="003F7955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 w:val="restart"/>
          </w:tcPr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PLAZA S.N.C.</w:t>
            </w:r>
          </w:p>
        </w:tc>
        <w:tc>
          <w:tcPr>
            <w:tcW w:w="3969" w:type="dxa"/>
          </w:tcPr>
          <w:p w:rsidR="00DA1B5D" w:rsidRPr="00650F9E" w:rsidRDefault="00DA1B5D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Responsabile di sceneggiatura e produzione del cortometraggio scolastico</w:t>
            </w:r>
          </w:p>
          <w:p w:rsidR="00DA1B5D" w:rsidRPr="00650F9E" w:rsidRDefault="00DA1B5D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B5D" w:rsidRDefault="00DA1B5D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DA1B5D" w:rsidRPr="00146E1F" w:rsidRDefault="00DA1B5D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DA1B5D" w:rsidRPr="00146E1F" w:rsidRDefault="00DA1B5D" w:rsidP="00146E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240" w:type="dxa"/>
          </w:tcPr>
          <w:p w:rsidR="00DA1B5D" w:rsidRDefault="00DA1B5D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5C78F8" w:rsidTr="008A6614">
        <w:tc>
          <w:tcPr>
            <w:tcW w:w="2830" w:type="dxa"/>
            <w:vMerge/>
          </w:tcPr>
          <w:p w:rsidR="005C78F8" w:rsidRPr="00C25AB4" w:rsidRDefault="005C78F8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5C78F8" w:rsidRPr="00650F9E" w:rsidRDefault="005C78F8" w:rsidP="00146E1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Docente espero di fotografia</w:t>
            </w:r>
          </w:p>
        </w:tc>
        <w:tc>
          <w:tcPr>
            <w:tcW w:w="2694" w:type="dxa"/>
          </w:tcPr>
          <w:p w:rsidR="005C78F8" w:rsidRDefault="005C78F8" w:rsidP="00146E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Metodologie e attività laboratoriali</w:t>
            </w:r>
          </w:p>
        </w:tc>
        <w:tc>
          <w:tcPr>
            <w:tcW w:w="2976" w:type="dxa"/>
          </w:tcPr>
          <w:p w:rsidR="005C78F8" w:rsidRPr="00146E1F" w:rsidRDefault="005C78F8" w:rsidP="005C78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5C78F8" w:rsidRPr="00146E1F" w:rsidRDefault="005C78F8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5C78F8" w:rsidRDefault="005C78F8" w:rsidP="00342DF6">
            <w:pPr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5C78F8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Esperto nella realizzazione pratica del videogiornale scolastico</w:t>
            </w:r>
          </w:p>
        </w:tc>
        <w:tc>
          <w:tcPr>
            <w:tcW w:w="2694" w:type="dxa"/>
          </w:tcPr>
          <w:p w:rsidR="00DA1B5D" w:rsidRDefault="005C78F8" w:rsidP="00342D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DA1B5D" w:rsidRPr="00146E1F" w:rsidRDefault="00DA1B5D" w:rsidP="00146E1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46E1F">
              <w:rPr>
                <w:rFonts w:ascii="Times New Roman" w:hAnsi="Times New Roman" w:cs="Times New Roman"/>
                <w:color w:val="000000" w:themeColor="text1"/>
              </w:rPr>
              <w:t>Docenti di scuola primaria e di scuola secondaria di primo e di secondo grado</w:t>
            </w:r>
          </w:p>
          <w:p w:rsidR="00DA1B5D" w:rsidRPr="00146E1F" w:rsidRDefault="00DA1B5D" w:rsidP="00342DF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40" w:type="dxa"/>
          </w:tcPr>
          <w:p w:rsidR="00DA1B5D" w:rsidRPr="00146E1F" w:rsidRDefault="00DA1B5D" w:rsidP="00342DF6">
            <w:pPr>
              <w:jc w:val="center"/>
              <w:rPr>
                <w:rFonts w:ascii="Times New Roman" w:hAnsi="Times New Roman" w:cs="Times New Roman"/>
              </w:rPr>
            </w:pPr>
            <w:r w:rsidRPr="00146E1F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 w:val="restart"/>
          </w:tcPr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EA4623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DA1B5D" w:rsidRPr="00C25AB4" w:rsidRDefault="00DA1B5D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PRISM CONSULTING S.R.L.</w:t>
            </w: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1E067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PRISM CONSULTING S.R.L.</w:t>
            </w:r>
          </w:p>
        </w:tc>
        <w:tc>
          <w:tcPr>
            <w:tcW w:w="3969" w:type="dxa"/>
          </w:tcPr>
          <w:p w:rsidR="00DA1B5D" w:rsidRPr="00650F9E" w:rsidRDefault="005C78F8" w:rsidP="00342DF6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lastRenderedPageBreak/>
              <w:t>Business model generation</w:t>
            </w:r>
          </w:p>
        </w:tc>
        <w:tc>
          <w:tcPr>
            <w:tcW w:w="2694" w:type="dxa"/>
          </w:tcPr>
          <w:p w:rsidR="00DA1B5D" w:rsidRDefault="005C78F8" w:rsidP="0065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Educazione alla cultura economica</w:t>
            </w:r>
          </w:p>
        </w:tc>
        <w:tc>
          <w:tcPr>
            <w:tcW w:w="2976" w:type="dxa"/>
          </w:tcPr>
          <w:p w:rsidR="00DA1B5D" w:rsidRPr="00146E1F" w:rsidRDefault="005C78F8" w:rsidP="005C78F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03B77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secondaria di secondo grado</w:t>
            </w:r>
          </w:p>
        </w:tc>
        <w:tc>
          <w:tcPr>
            <w:tcW w:w="2240" w:type="dxa"/>
          </w:tcPr>
          <w:p w:rsidR="00DA1B5D" w:rsidRPr="00146E1F" w:rsidRDefault="005C78F8" w:rsidP="00342D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Coding a scuola per discipline umanistiche</w:t>
            </w:r>
          </w:p>
        </w:tc>
        <w:tc>
          <w:tcPr>
            <w:tcW w:w="2694" w:type="dxa"/>
          </w:tcPr>
          <w:p w:rsidR="00DA1B5D" w:rsidRDefault="00DA1B5D" w:rsidP="0065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Come sviluppare le financial capabilities</w:t>
            </w:r>
          </w:p>
        </w:tc>
        <w:tc>
          <w:tcPr>
            <w:tcW w:w="2694" w:type="dxa"/>
          </w:tcPr>
          <w:p w:rsidR="00DA1B5D" w:rsidRDefault="00DA1B5D" w:rsidP="0065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Educazione alla cultura economica</w:t>
            </w:r>
          </w:p>
        </w:tc>
        <w:tc>
          <w:tcPr>
            <w:tcW w:w="2976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Didattica multicanale e challenge based learning</w:t>
            </w:r>
          </w:p>
        </w:tc>
        <w:tc>
          <w:tcPr>
            <w:tcW w:w="2694" w:type="dxa"/>
          </w:tcPr>
          <w:p w:rsidR="00DA1B5D" w:rsidRDefault="00DA1B5D" w:rsidP="0065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Pr="00203B77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Digital citizenship per prevenire il cyperbullismo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 xml:space="preserve">Docenti </w:t>
            </w:r>
            <w:r>
              <w:rPr>
                <w:rFonts w:ascii="Times New Roman" w:hAnsi="Times New Roman" w:cs="Times New Roman"/>
              </w:rPr>
              <w:t>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Favorire l’apprendimento cooperativo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Ideare, creare e pubblicare libri digitali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Il docente facilitatore dell’insegnamento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Default="00DA1B5D" w:rsidP="0066763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customer experience nell’insegnamento</w:t>
            </w:r>
          </w:p>
          <w:p w:rsidR="00EA4623" w:rsidRPr="00650F9E" w:rsidRDefault="00EA4623" w:rsidP="00667630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Metodi e tecniche per l’apprendimento efficace</w:t>
            </w:r>
          </w:p>
          <w:p w:rsidR="00EA4623" w:rsidRPr="00650F9E" w:rsidRDefault="00EA4623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Startupper </w:t>
            </w:r>
            <w:r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 </w:t>
            </w: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facilitator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Educazione alla cultura economica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8B745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8B7453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Strategie d’insegnamento per il successo formativo</w:t>
            </w:r>
          </w:p>
        </w:tc>
        <w:tc>
          <w:tcPr>
            <w:tcW w:w="2694" w:type="dxa"/>
          </w:tcPr>
          <w:p w:rsidR="00DA1B5D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DA1B5D" w:rsidRPr="00203B77" w:rsidRDefault="00DA1B5D" w:rsidP="008B74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Docenti di scuola secondaria di secondo grado</w:t>
            </w:r>
          </w:p>
        </w:tc>
        <w:tc>
          <w:tcPr>
            <w:tcW w:w="2240" w:type="dxa"/>
          </w:tcPr>
          <w:p w:rsidR="00DA1B5D" w:rsidRPr="00090078" w:rsidRDefault="00DA1B5D" w:rsidP="008B745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1° semestre (settembre 2017 – febbraio 2018)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riforma 107/2015. Le competenze didattiche e organizzative del docente</w:t>
            </w:r>
          </w:p>
        </w:tc>
        <w:tc>
          <w:tcPr>
            <w:tcW w:w="2694" w:type="dxa"/>
          </w:tcPr>
          <w:p w:rsidR="00DA1B5D" w:rsidRDefault="00DA1B5D" w:rsidP="006555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Didattiche per competenze e competenze trasversali</w:t>
            </w:r>
          </w:p>
        </w:tc>
        <w:tc>
          <w:tcPr>
            <w:tcW w:w="2976" w:type="dxa"/>
          </w:tcPr>
          <w:p w:rsidR="00DA1B5D" w:rsidRPr="00203B77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 w:rsidRPr="00090078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Insegnare con la LIM</w:t>
            </w:r>
          </w:p>
        </w:tc>
        <w:tc>
          <w:tcPr>
            <w:tcW w:w="2694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 w:rsidRPr="00090078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didattica multimediale</w:t>
            </w:r>
          </w:p>
        </w:tc>
        <w:tc>
          <w:tcPr>
            <w:tcW w:w="2694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DA1B5D" w:rsidRPr="00090078" w:rsidRDefault="00DA1B5D" w:rsidP="00090078">
            <w:pPr>
              <w:jc w:val="both"/>
              <w:rPr>
                <w:rFonts w:ascii="Times New Roman" w:hAnsi="Times New Roman" w:cs="Times New Roman"/>
              </w:rPr>
            </w:pPr>
            <w:r w:rsidRPr="00090078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DA1B5D" w:rsidTr="008A6614">
        <w:tc>
          <w:tcPr>
            <w:tcW w:w="2830" w:type="dxa"/>
            <w:vMerge/>
          </w:tcPr>
          <w:p w:rsidR="00DA1B5D" w:rsidRPr="00C25AB4" w:rsidRDefault="00DA1B5D" w:rsidP="0009007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DA1B5D" w:rsidRPr="00650F9E" w:rsidRDefault="00DA1B5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Informatica di base</w:t>
            </w:r>
          </w:p>
        </w:tc>
        <w:tc>
          <w:tcPr>
            <w:tcW w:w="2694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DA1B5D" w:rsidRDefault="00DA1B5D" w:rsidP="00090078">
            <w:pPr>
              <w:rPr>
                <w:rFonts w:ascii="Times New Roman" w:hAnsi="Times New Roman" w:cs="Times New Roman"/>
              </w:rPr>
            </w:pPr>
            <w:r w:rsidRPr="00090078"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 w:val="restart"/>
          </w:tcPr>
          <w:p w:rsidR="008A6614" w:rsidRPr="00C25AB4" w:rsidRDefault="008A6614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A6614" w:rsidRPr="00C25AB4" w:rsidRDefault="008A6614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PROTOM GROUP</w:t>
            </w:r>
          </w:p>
          <w:p w:rsidR="008A6614" w:rsidRPr="00C25AB4" w:rsidRDefault="008A6614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S.P.A.</w:t>
            </w: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Cloud computing</w:t>
            </w:r>
          </w:p>
        </w:tc>
        <w:tc>
          <w:tcPr>
            <w:tcW w:w="2694" w:type="dxa"/>
          </w:tcPr>
          <w:p w:rsidR="008A6614" w:rsidRDefault="008A6614" w:rsidP="008A66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8A6614" w:rsidRDefault="008A6614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Default="008A6614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8A6614" w:rsidTr="008A6614">
        <w:tc>
          <w:tcPr>
            <w:tcW w:w="2830" w:type="dxa"/>
            <w:vMerge/>
          </w:tcPr>
          <w:p w:rsidR="008A6614" w:rsidRPr="00C25AB4" w:rsidRDefault="008A6614" w:rsidP="00B32B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8A6614" w:rsidRPr="00650F9E" w:rsidRDefault="008A6614" w:rsidP="008A6614">
            <w:pPr>
              <w:jc w:val="both"/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Apprendimento realizzativo per insegnanti leader</w:t>
            </w:r>
          </w:p>
        </w:tc>
        <w:tc>
          <w:tcPr>
            <w:tcW w:w="2694" w:type="dxa"/>
          </w:tcPr>
          <w:p w:rsidR="008A6614" w:rsidRPr="008B066F" w:rsidRDefault="008A6614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della classe e problematiche relazionali</w:t>
            </w:r>
          </w:p>
        </w:tc>
        <w:tc>
          <w:tcPr>
            <w:tcW w:w="2976" w:type="dxa"/>
          </w:tcPr>
          <w:p w:rsidR="008A6614" w:rsidRPr="00C706B4" w:rsidRDefault="008A6614" w:rsidP="00090078">
            <w:pPr>
              <w:jc w:val="both"/>
              <w:rPr>
                <w:rFonts w:ascii="Times New Roman" w:hAnsi="Times New Roman" w:cs="Times New Roman"/>
                <w:b/>
                <w:i/>
                <w:color w:val="0070C0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8A6614" w:rsidRPr="008A6614" w:rsidRDefault="008A6614" w:rsidP="00090078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A6614">
              <w:rPr>
                <w:rFonts w:ascii="Times New Roman" w:hAnsi="Times New Roman" w:cs="Times New Roman"/>
                <w:color w:val="002060"/>
              </w:rPr>
              <w:t>Intero anno scolastico</w:t>
            </w:r>
          </w:p>
        </w:tc>
      </w:tr>
      <w:tr w:rsidR="00090078" w:rsidTr="008A6614">
        <w:tc>
          <w:tcPr>
            <w:tcW w:w="2830" w:type="dxa"/>
          </w:tcPr>
          <w:p w:rsidR="00090078" w:rsidRPr="00C25AB4" w:rsidRDefault="00090078" w:rsidP="00B32B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SCUOLA LA TECNICA</w:t>
            </w:r>
          </w:p>
          <w:p w:rsidR="00B32BF7" w:rsidRPr="00C25AB4" w:rsidRDefault="00B32BF7" w:rsidP="00B32B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5AB4">
              <w:rPr>
                <w:rFonts w:ascii="Times New Roman" w:hAnsi="Times New Roman" w:cs="Times New Roman"/>
                <w:b/>
              </w:rPr>
              <w:t>S.R.L.</w:t>
            </w:r>
          </w:p>
        </w:tc>
        <w:tc>
          <w:tcPr>
            <w:tcW w:w="3969" w:type="dxa"/>
          </w:tcPr>
          <w:p w:rsidR="00090078" w:rsidRPr="00650F9E" w:rsidRDefault="00B32BF7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di approccio alla LIS (lingua dei segni italiana)</w:t>
            </w:r>
          </w:p>
          <w:p w:rsidR="0063730C" w:rsidRPr="00650F9E" w:rsidRDefault="0063730C" w:rsidP="00090078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</w:tcPr>
          <w:p w:rsidR="00090078" w:rsidRDefault="0063730C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090078" w:rsidRDefault="00D37558" w:rsidP="00090078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090078" w:rsidRDefault="00D37558" w:rsidP="00090078">
            <w:pPr>
              <w:rPr>
                <w:rFonts w:ascii="Times New Roman" w:hAnsi="Times New Roman" w:cs="Times New Roman"/>
              </w:rPr>
            </w:pPr>
            <w:r w:rsidRPr="00EC024C">
              <w:rPr>
                <w:rFonts w:ascii="Times New Roman" w:hAnsi="Times New Roman" w:cs="Times New Roman"/>
              </w:rPr>
              <w:t>2° semestre (marzo – agosto 2018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AD74CD" w:rsidTr="008A6614">
        <w:trPr>
          <w:trHeight w:val="863"/>
        </w:trPr>
        <w:tc>
          <w:tcPr>
            <w:tcW w:w="2830" w:type="dxa"/>
            <w:vMerge w:val="restart"/>
          </w:tcPr>
          <w:p w:rsidR="00AD74CD" w:rsidRPr="00C25AB4" w:rsidRDefault="00AD74C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D74CD" w:rsidRPr="00C25AB4" w:rsidRDefault="00AD74C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EA462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TIME VISION</w:t>
            </w:r>
          </w:p>
          <w:p w:rsidR="009554DD" w:rsidRPr="00C25AB4" w:rsidRDefault="00EA4623" w:rsidP="00EA462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SCALR</w:t>
            </w: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9554DD" w:rsidRPr="00C25AB4" w:rsidRDefault="009554D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EA4623" w:rsidRPr="00C25AB4" w:rsidRDefault="00EA4623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AD74CD" w:rsidRPr="00C25AB4" w:rsidRDefault="00AD74C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TIME VISION</w:t>
            </w:r>
          </w:p>
          <w:p w:rsidR="00AD74CD" w:rsidRPr="00C25AB4" w:rsidRDefault="00AD74CD" w:rsidP="00B32BF7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25AB4">
              <w:rPr>
                <w:rFonts w:ascii="Times New Roman" w:hAnsi="Times New Roman" w:cs="Times New Roman"/>
                <w:b/>
                <w:lang w:val="en-US"/>
              </w:rPr>
              <w:t>SCALR</w:t>
            </w:r>
          </w:p>
        </w:tc>
        <w:tc>
          <w:tcPr>
            <w:tcW w:w="3969" w:type="dxa"/>
          </w:tcPr>
          <w:p w:rsidR="00EA4623" w:rsidRPr="00650F9E" w:rsidRDefault="00AD74CD" w:rsidP="00090078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lastRenderedPageBreak/>
              <w:t>Bullismo e Cyberbullismo: studi, metodologie e tecniche</w:t>
            </w:r>
          </w:p>
        </w:tc>
        <w:tc>
          <w:tcPr>
            <w:tcW w:w="2694" w:type="dxa"/>
          </w:tcPr>
          <w:p w:rsidR="00EA4623" w:rsidRDefault="00AD74CD" w:rsidP="003F79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Inclusione scolastica e sociale</w:t>
            </w:r>
          </w:p>
        </w:tc>
        <w:tc>
          <w:tcPr>
            <w:tcW w:w="2976" w:type="dxa"/>
          </w:tcPr>
          <w:p w:rsidR="00650F9E" w:rsidRPr="00650F9E" w:rsidRDefault="00AD74CD" w:rsidP="0063730C">
            <w:pPr>
              <w:rPr>
                <w:rFonts w:ascii="Times New Roman" w:hAnsi="Times New Roman" w:cs="Times New Roman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 w:rsidR="00650F9E"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090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9B63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3F7955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di informatica on line</w:t>
            </w:r>
          </w:p>
          <w:p w:rsidR="00AD74CD" w:rsidRPr="00650F9E" w:rsidRDefault="00AD74CD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per competenze e competenze trasversali</w:t>
            </w:r>
          </w:p>
        </w:tc>
        <w:tc>
          <w:tcPr>
            <w:tcW w:w="2976" w:type="dxa"/>
          </w:tcPr>
          <w:p w:rsidR="00AD74CD" w:rsidRPr="00B23900" w:rsidRDefault="00AD74CD" w:rsidP="009B639F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9B639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63730C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on line per formatori esperti nella didattica innovativa</w:t>
            </w:r>
          </w:p>
          <w:p w:rsidR="00AD74CD" w:rsidRPr="00650F9E" w:rsidRDefault="00AD74CD" w:rsidP="009B639F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AD74CD" w:rsidRPr="00B23900" w:rsidRDefault="00AD74CD" w:rsidP="009B639F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9B63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on line sull’uso didattico della LIM</w:t>
            </w: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on line sull’uso didattico del tablet</w:t>
            </w:r>
          </w:p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di informatica per certificazione eipass</w:t>
            </w:r>
          </w:p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Sviluppo della cultura digitale ed educazione ai media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Corso eipass teacher</w:t>
            </w: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I disturbi specifici di apprendimento DSA</w:t>
            </w:r>
          </w:p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Bisogni individuali e sociali dello studente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Uno spiraglio sull’autismo: metodi e tecniche di relazione</w:t>
            </w:r>
          </w:p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Bisogni individuali e sociali dello studente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Le emozioni come strumenti di relazione e di apprendimento</w:t>
            </w:r>
          </w:p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Didattica e metodologie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  <w:r>
              <w:rPr>
                <w:rFonts w:ascii="Times New Roman" w:hAnsi="Times New Roman" w:cs="Times New Roman"/>
              </w:rPr>
              <w:t>, personale ATA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9B639F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>La comunicazione efficace per la didattica</w:t>
            </w: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Gestione della classe e problematiche relazionali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  <w:tr w:rsidR="00AD74CD" w:rsidTr="003F7955">
        <w:trPr>
          <w:trHeight w:val="506"/>
        </w:trPr>
        <w:tc>
          <w:tcPr>
            <w:tcW w:w="2830" w:type="dxa"/>
            <w:vMerge/>
          </w:tcPr>
          <w:p w:rsidR="00AD74CD" w:rsidRPr="00B32BF7" w:rsidRDefault="00AD74CD" w:rsidP="005D62F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69" w:type="dxa"/>
          </w:tcPr>
          <w:p w:rsidR="00AD74CD" w:rsidRPr="00650F9E" w:rsidRDefault="00AD74CD" w:rsidP="005D62FD">
            <w:pPr>
              <w:rPr>
                <w:rFonts w:cstheme="minorHAnsi"/>
                <w:b/>
                <w:i/>
                <w:color w:val="002060"/>
                <w:sz w:val="24"/>
                <w:szCs w:val="24"/>
              </w:rPr>
            </w:pPr>
            <w:r w:rsidRPr="00650F9E">
              <w:rPr>
                <w:rFonts w:cstheme="minorHAnsi"/>
                <w:b/>
                <w:i/>
                <w:color w:val="002060"/>
                <w:sz w:val="24"/>
                <w:szCs w:val="24"/>
              </w:rPr>
              <w:t xml:space="preserve">Software didattici </w:t>
            </w:r>
            <w:r w:rsidR="009554DD">
              <w:rPr>
                <w:rFonts w:cstheme="minorHAnsi"/>
                <w:b/>
                <w:i/>
                <w:color w:val="002060"/>
                <w:sz w:val="24"/>
                <w:szCs w:val="24"/>
              </w:rPr>
              <w:t>e registro elettronico</w:t>
            </w:r>
          </w:p>
        </w:tc>
        <w:tc>
          <w:tcPr>
            <w:tcW w:w="2694" w:type="dxa"/>
          </w:tcPr>
          <w:p w:rsidR="00AD74CD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Innovazione didattica e didattica digitale</w:t>
            </w:r>
          </w:p>
        </w:tc>
        <w:tc>
          <w:tcPr>
            <w:tcW w:w="2976" w:type="dxa"/>
          </w:tcPr>
          <w:p w:rsidR="00AD74CD" w:rsidRPr="00B23900" w:rsidRDefault="00AD74CD" w:rsidP="005D62FD">
            <w:pPr>
              <w:rPr>
                <w:rFonts w:ascii="Book Antiqua" w:hAnsi="Book Antiqua" w:cs="Times New Roman"/>
                <w:b/>
                <w:i/>
                <w:color w:val="0033CC"/>
              </w:rPr>
            </w:pPr>
            <w:r w:rsidRPr="00203B77">
              <w:rPr>
                <w:rFonts w:ascii="Times New Roman" w:hAnsi="Times New Roman" w:cs="Times New Roman"/>
              </w:rPr>
              <w:t>Docenti delle scuole di ogni ordine e grado</w:t>
            </w:r>
          </w:p>
        </w:tc>
        <w:tc>
          <w:tcPr>
            <w:tcW w:w="2240" w:type="dxa"/>
          </w:tcPr>
          <w:p w:rsidR="00AD74CD" w:rsidRPr="008B066F" w:rsidRDefault="00AD74CD" w:rsidP="005D62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Intero anno scolastico</w:t>
            </w:r>
          </w:p>
        </w:tc>
      </w:tr>
    </w:tbl>
    <w:p w:rsidR="003F11B5" w:rsidRDefault="003F11B5">
      <w:pPr>
        <w:rPr>
          <w:rFonts w:ascii="Times New Roman" w:hAnsi="Times New Roman" w:cs="Times New Roman"/>
        </w:rPr>
      </w:pPr>
    </w:p>
    <w:p w:rsidR="0084726F" w:rsidRDefault="0084726F" w:rsidP="0084726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Si ricorda che la Direttiva ministeriale n.170/2016 ha introdotto modifiche circa le modalità e la tempistica per richiedere il riconoscimento dei corsi di formazion</w:t>
      </w:r>
      <w:r w:rsidR="00332715">
        <w:rPr>
          <w:rFonts w:ascii="Times New Roman" w:hAnsi="Times New Roman" w:cs="Times New Roman"/>
          <w:sz w:val="20"/>
          <w:szCs w:val="20"/>
        </w:rPr>
        <w:t xml:space="preserve">e in oggetto. Le informazioni al </w:t>
      </w:r>
      <w:r>
        <w:rPr>
          <w:rFonts w:ascii="Times New Roman" w:hAnsi="Times New Roman" w:cs="Times New Roman"/>
          <w:sz w:val="20"/>
          <w:szCs w:val="20"/>
        </w:rPr>
        <w:t xml:space="preserve">riguardo nonché la diffusione delle iniziative di formazione riconosciute saranno assicurate tramite il link dedicato del sito istituzionale di questo Ufficio. </w:t>
      </w:r>
    </w:p>
    <w:p w:rsidR="00E6205D" w:rsidRPr="008B72A4" w:rsidRDefault="00E6205D" w:rsidP="0084726F">
      <w:pPr>
        <w:rPr>
          <w:rFonts w:ascii="Times New Roman" w:hAnsi="Times New Roman" w:cs="Times New Roman"/>
        </w:rPr>
      </w:pPr>
    </w:p>
    <w:sectPr w:rsidR="00E6205D" w:rsidRPr="008B72A4" w:rsidSect="003962EF">
      <w:headerReference w:type="default" r:id="rId10"/>
      <w:footerReference w:type="default" r:id="rId11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016" w:rsidRDefault="009B1016" w:rsidP="0065419B">
      <w:pPr>
        <w:spacing w:after="0" w:line="240" w:lineRule="auto"/>
      </w:pPr>
      <w:r>
        <w:separator/>
      </w:r>
    </w:p>
  </w:endnote>
  <w:endnote w:type="continuationSeparator" w:id="0">
    <w:p w:rsidR="009B1016" w:rsidRDefault="009B1016" w:rsidP="00654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6404725"/>
      <w:docPartObj>
        <w:docPartGallery w:val="Page Numbers (Bottom of Page)"/>
        <w:docPartUnique/>
      </w:docPartObj>
    </w:sdtPr>
    <w:sdtEndPr/>
    <w:sdtContent>
      <w:p w:rsidR="009B639F" w:rsidRDefault="009B639F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E68">
          <w:rPr>
            <w:noProof/>
          </w:rPr>
          <w:t>1</w:t>
        </w:r>
        <w:r>
          <w:fldChar w:fldCharType="end"/>
        </w:r>
      </w:p>
    </w:sdtContent>
  </w:sdt>
  <w:p w:rsidR="009B639F" w:rsidRDefault="009B639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016" w:rsidRDefault="009B1016" w:rsidP="0065419B">
      <w:pPr>
        <w:spacing w:after="0" w:line="240" w:lineRule="auto"/>
      </w:pPr>
      <w:r>
        <w:separator/>
      </w:r>
    </w:p>
  </w:footnote>
  <w:footnote w:type="continuationSeparator" w:id="0">
    <w:p w:rsidR="009B1016" w:rsidRDefault="009B1016" w:rsidP="00654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39F" w:rsidRDefault="009B639F">
    <w:pPr>
      <w:pStyle w:val="Intestazione"/>
    </w:pPr>
    <w:r>
      <w:t>ALLEGATO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7B8D"/>
    <w:multiLevelType w:val="hybridMultilevel"/>
    <w:tmpl w:val="BA0E43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F609E2"/>
    <w:multiLevelType w:val="hybridMultilevel"/>
    <w:tmpl w:val="3990DA9A"/>
    <w:lvl w:ilvl="0" w:tplc="FEDCC89E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E4245"/>
    <w:multiLevelType w:val="hybridMultilevel"/>
    <w:tmpl w:val="FBBE35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E0C7E"/>
    <w:multiLevelType w:val="hybridMultilevel"/>
    <w:tmpl w:val="3BC45E5C"/>
    <w:lvl w:ilvl="0" w:tplc="19F675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F7097"/>
    <w:multiLevelType w:val="hybridMultilevel"/>
    <w:tmpl w:val="185A778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EC2291"/>
    <w:multiLevelType w:val="hybridMultilevel"/>
    <w:tmpl w:val="8B7A5C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FE4880"/>
    <w:multiLevelType w:val="hybridMultilevel"/>
    <w:tmpl w:val="0074C6F8"/>
    <w:lvl w:ilvl="0" w:tplc="D1AC3A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446B21"/>
    <w:multiLevelType w:val="hybridMultilevel"/>
    <w:tmpl w:val="01AC5E54"/>
    <w:lvl w:ilvl="0" w:tplc="041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A3BB1"/>
    <w:multiLevelType w:val="hybridMultilevel"/>
    <w:tmpl w:val="41527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A00B06"/>
    <w:multiLevelType w:val="hybridMultilevel"/>
    <w:tmpl w:val="28665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0557E"/>
    <w:multiLevelType w:val="hybridMultilevel"/>
    <w:tmpl w:val="D3B2D8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7E3305"/>
    <w:multiLevelType w:val="hybridMultilevel"/>
    <w:tmpl w:val="248C7D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2649E"/>
    <w:multiLevelType w:val="multilevel"/>
    <w:tmpl w:val="767E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10"/>
  </w:num>
  <w:num w:numId="5">
    <w:abstractNumId w:val="4"/>
  </w:num>
  <w:num w:numId="6">
    <w:abstractNumId w:val="8"/>
  </w:num>
  <w:num w:numId="7">
    <w:abstractNumId w:val="0"/>
  </w:num>
  <w:num w:numId="8">
    <w:abstractNumId w:val="12"/>
  </w:num>
  <w:num w:numId="9">
    <w:abstractNumId w:val="11"/>
  </w:num>
  <w:num w:numId="10">
    <w:abstractNumId w:val="9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2A4"/>
    <w:rsid w:val="00003642"/>
    <w:rsid w:val="00090078"/>
    <w:rsid w:val="000A7293"/>
    <w:rsid w:val="00123608"/>
    <w:rsid w:val="001241F9"/>
    <w:rsid w:val="0014605A"/>
    <w:rsid w:val="00146E1F"/>
    <w:rsid w:val="00181E4C"/>
    <w:rsid w:val="0018654F"/>
    <w:rsid w:val="00197E68"/>
    <w:rsid w:val="001A7256"/>
    <w:rsid w:val="001D0A08"/>
    <w:rsid w:val="001E067A"/>
    <w:rsid w:val="00203B77"/>
    <w:rsid w:val="002152FF"/>
    <w:rsid w:val="002442AE"/>
    <w:rsid w:val="002714A2"/>
    <w:rsid w:val="00283BEF"/>
    <w:rsid w:val="002A2D2D"/>
    <w:rsid w:val="002A7201"/>
    <w:rsid w:val="002C350B"/>
    <w:rsid w:val="002D43CD"/>
    <w:rsid w:val="003258CF"/>
    <w:rsid w:val="00332715"/>
    <w:rsid w:val="003345A8"/>
    <w:rsid w:val="00342DF6"/>
    <w:rsid w:val="003913DE"/>
    <w:rsid w:val="003962EF"/>
    <w:rsid w:val="00396BBA"/>
    <w:rsid w:val="003B7DC1"/>
    <w:rsid w:val="003E1FA1"/>
    <w:rsid w:val="003F11B5"/>
    <w:rsid w:val="003F7955"/>
    <w:rsid w:val="00401306"/>
    <w:rsid w:val="005402AD"/>
    <w:rsid w:val="00545ADF"/>
    <w:rsid w:val="00550991"/>
    <w:rsid w:val="005A43F9"/>
    <w:rsid w:val="005B0DDF"/>
    <w:rsid w:val="005C78F8"/>
    <w:rsid w:val="005D5E54"/>
    <w:rsid w:val="005D62FD"/>
    <w:rsid w:val="005F70FC"/>
    <w:rsid w:val="0060204C"/>
    <w:rsid w:val="006105A5"/>
    <w:rsid w:val="00614F3D"/>
    <w:rsid w:val="0063730C"/>
    <w:rsid w:val="00650F9E"/>
    <w:rsid w:val="0065419B"/>
    <w:rsid w:val="00655575"/>
    <w:rsid w:val="00667630"/>
    <w:rsid w:val="00694E68"/>
    <w:rsid w:val="006E2A52"/>
    <w:rsid w:val="00715DAF"/>
    <w:rsid w:val="00765570"/>
    <w:rsid w:val="00791247"/>
    <w:rsid w:val="007B2627"/>
    <w:rsid w:val="0082267D"/>
    <w:rsid w:val="0084726F"/>
    <w:rsid w:val="008A6614"/>
    <w:rsid w:val="008A6CE1"/>
    <w:rsid w:val="008B066F"/>
    <w:rsid w:val="008B72A4"/>
    <w:rsid w:val="008B7453"/>
    <w:rsid w:val="008D13E8"/>
    <w:rsid w:val="008F3DC8"/>
    <w:rsid w:val="00924BB3"/>
    <w:rsid w:val="00943C0B"/>
    <w:rsid w:val="009554DD"/>
    <w:rsid w:val="00977140"/>
    <w:rsid w:val="009B1016"/>
    <w:rsid w:val="009B3172"/>
    <w:rsid w:val="009B639F"/>
    <w:rsid w:val="009D03E8"/>
    <w:rsid w:val="00A243F2"/>
    <w:rsid w:val="00A95676"/>
    <w:rsid w:val="00A967D3"/>
    <w:rsid w:val="00AD74CD"/>
    <w:rsid w:val="00B036BB"/>
    <w:rsid w:val="00B23900"/>
    <w:rsid w:val="00B32BF7"/>
    <w:rsid w:val="00B71F0D"/>
    <w:rsid w:val="00B71F1C"/>
    <w:rsid w:val="00BB6130"/>
    <w:rsid w:val="00BC16AA"/>
    <w:rsid w:val="00BD7764"/>
    <w:rsid w:val="00BF20D7"/>
    <w:rsid w:val="00C25AB4"/>
    <w:rsid w:val="00C52D44"/>
    <w:rsid w:val="00C67578"/>
    <w:rsid w:val="00C706B4"/>
    <w:rsid w:val="00C97316"/>
    <w:rsid w:val="00D01CC0"/>
    <w:rsid w:val="00D37558"/>
    <w:rsid w:val="00D66E25"/>
    <w:rsid w:val="00DA1B5D"/>
    <w:rsid w:val="00E1274F"/>
    <w:rsid w:val="00E14BC3"/>
    <w:rsid w:val="00E41A4F"/>
    <w:rsid w:val="00E53E34"/>
    <w:rsid w:val="00E61BB9"/>
    <w:rsid w:val="00E6205D"/>
    <w:rsid w:val="00E92267"/>
    <w:rsid w:val="00EA4623"/>
    <w:rsid w:val="00EC024C"/>
    <w:rsid w:val="00EC168A"/>
    <w:rsid w:val="00F322D0"/>
    <w:rsid w:val="00F36450"/>
    <w:rsid w:val="00F53A99"/>
    <w:rsid w:val="00F71CD7"/>
    <w:rsid w:val="00F92605"/>
    <w:rsid w:val="00F94D83"/>
    <w:rsid w:val="00F94EBA"/>
    <w:rsid w:val="00FE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6205D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9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5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5A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1"/>
    <w:qFormat/>
    <w:rsid w:val="00F94EBA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62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bdr w:val="nil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5419B"/>
  </w:style>
  <w:style w:type="paragraph" w:styleId="Pidipagina">
    <w:name w:val="footer"/>
    <w:basedOn w:val="Normale"/>
    <w:link w:val="PidipaginaCarattere"/>
    <w:uiPriority w:val="99"/>
    <w:unhideWhenUsed/>
    <w:rsid w:val="00654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4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it/url?url=http://www.haccpservice.it/index.php/haccp-regionale/&amp;rct=j&amp;frm=1&amp;q=&amp;esrc=s&amp;sa=U&amp;ved=0ahUKEwjVqMmUqvjOAhUNrRQKHT1mAJo4PBDBbgggMAU&amp;usg=AFQjCNGLZhf_tTD4faaeF6UEJSTumtuqt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3452</Words>
  <Characters>19678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2017-07-31T12:59:00Z</cp:lastPrinted>
  <dcterms:created xsi:type="dcterms:W3CDTF">2017-08-04T08:52:00Z</dcterms:created>
  <dcterms:modified xsi:type="dcterms:W3CDTF">2017-08-04T08:52:00Z</dcterms:modified>
</cp:coreProperties>
</file>